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00B8FF"/>
  <w:body>
    <w:tbl>
      <w:tblPr>
        <w:tblW w:w="10772" w:type="dxa"/>
        <w:tblInd w:w="8" w:type="dxa"/>
        <w:tblLayout w:type="fixed"/>
        <w:tblCellMar>
          <w:top w:w="40" w:type="dxa"/>
          <w:left w:w="0" w:type="dxa"/>
          <w:bottom w:w="40" w:type="dxa"/>
          <w:right w:w="0" w:type="dxa"/>
        </w:tblCellMar>
        <w:tblLook w:val="0000"/>
      </w:tblPr>
      <w:tblGrid>
        <w:gridCol w:w="2834"/>
        <w:gridCol w:w="283"/>
        <w:gridCol w:w="2833"/>
        <w:gridCol w:w="1984"/>
        <w:gridCol w:w="2838"/>
      </w:tblGrid>
      <w:tr w:rsidR="00B65DDA">
        <w:trPr>
          <w:cantSplit/>
          <w:trHeight w:hRule="exact" w:val="425"/>
        </w:trPr>
        <w:tc>
          <w:tcPr>
            <w:tcW w:w="2834" w:type="dxa"/>
            <w:vMerge w:val="restart"/>
          </w:tcPr>
          <w:p w:rsidR="00B65DDA" w:rsidRDefault="00101A2A">
            <w:pPr>
              <w:pStyle w:val="CVHeading3"/>
            </w:pPr>
            <w:r>
              <w:rPr>
                <w:noProof/>
                <w:lang w:val="en-US"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6565"/>
                  <wp:effectExtent l="25400" t="0" r="1016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040" cy="456565"/>
                          </a:xfrm>
                          <a:prstGeom prst="rect">
                            <a:avLst/>
                          </a:prstGeom>
                          <a:blipFill dpi="0" rotWithShape="0">
                            <a:blip/>
                            <a:srcRect/>
                            <a:stretch>
                              <a:fillRect/>
                            </a:stretch>
                          </a:blipFill>
                          <a:ln w="9525">
                            <a:noFill/>
                            <a:miter lim="800000"/>
                            <a:headEnd/>
                            <a:tailEnd/>
                          </a:ln>
                        </pic:spPr>
                      </pic:pic>
                    </a:graphicData>
                  </a:graphic>
                </wp:anchor>
              </w:drawing>
            </w:r>
            <w:r w:rsidR="00B65DDA">
              <w:t xml:space="preserve"> </w:t>
            </w:r>
          </w:p>
          <w:p w:rsidR="00B65DDA" w:rsidRDefault="00B65DDA">
            <w:pPr>
              <w:pStyle w:val="CVNormal"/>
            </w:pPr>
          </w:p>
        </w:tc>
        <w:tc>
          <w:tcPr>
            <w:tcW w:w="283" w:type="dxa"/>
          </w:tcPr>
          <w:p w:rsidR="00B65DDA" w:rsidRDefault="00B65DDA">
            <w:pPr>
              <w:pStyle w:val="CVNormal"/>
            </w:pPr>
          </w:p>
        </w:tc>
        <w:tc>
          <w:tcPr>
            <w:tcW w:w="7655" w:type="dxa"/>
            <w:gridSpan w:val="3"/>
            <w:vMerge w:val="restart"/>
          </w:tcPr>
          <w:p w:rsidR="00B65DDA" w:rsidRDefault="00B65DDA">
            <w:pPr>
              <w:pStyle w:val="CVNormal"/>
            </w:pPr>
          </w:p>
        </w:tc>
      </w:tr>
      <w:tr w:rsidR="00B65DDA">
        <w:trPr>
          <w:cantSplit/>
          <w:trHeight w:hRule="exact" w:val="425"/>
        </w:trPr>
        <w:tc>
          <w:tcPr>
            <w:tcW w:w="2834" w:type="dxa"/>
            <w:vMerge/>
          </w:tcPr>
          <w:p w:rsidR="00B65DDA" w:rsidRDefault="00B65DDA"/>
        </w:tc>
        <w:tc>
          <w:tcPr>
            <w:tcW w:w="283" w:type="dxa"/>
            <w:tcBorders>
              <w:top w:val="single" w:sz="1" w:space="0" w:color="000000"/>
              <w:right w:val="single" w:sz="1" w:space="0" w:color="000000"/>
            </w:tcBorders>
          </w:tcPr>
          <w:p w:rsidR="00B65DDA" w:rsidRDefault="00B65DDA">
            <w:pPr>
              <w:pStyle w:val="CVNormal"/>
            </w:pPr>
          </w:p>
        </w:tc>
        <w:tc>
          <w:tcPr>
            <w:tcW w:w="7655" w:type="dxa"/>
            <w:gridSpan w:val="3"/>
            <w:vMerge/>
          </w:tcPr>
          <w:p w:rsidR="00B65DDA" w:rsidRDefault="00B65DDA"/>
        </w:tc>
      </w:tr>
      <w:tr w:rsidR="00B65DDA">
        <w:trPr>
          <w:cantSplit/>
        </w:trPr>
        <w:tc>
          <w:tcPr>
            <w:tcW w:w="3117" w:type="dxa"/>
            <w:gridSpan w:val="2"/>
            <w:tcBorders>
              <w:right w:val="single" w:sz="1" w:space="0" w:color="000000"/>
            </w:tcBorders>
          </w:tcPr>
          <w:p w:rsidR="00B65DDA" w:rsidRDefault="00B65DDA">
            <w:pPr>
              <w:pStyle w:val="CVTitle"/>
            </w:pPr>
            <w:r>
              <w:t xml:space="preserve">Curriculum Vitae </w:t>
            </w:r>
            <w:proofErr w:type="spellStart"/>
            <w:r>
              <w:t>Europass</w:t>
            </w:r>
            <w:proofErr w:type="spellEnd"/>
            <w:r>
              <w:t xml:space="preserve"> </w:t>
            </w:r>
          </w:p>
          <w:p w:rsidR="00B65DDA" w:rsidRDefault="00B65DDA">
            <w:pPr>
              <w:pStyle w:val="CVTitle"/>
            </w:pPr>
          </w:p>
        </w:tc>
        <w:tc>
          <w:tcPr>
            <w:tcW w:w="7655" w:type="dxa"/>
            <w:gridSpan w:val="3"/>
          </w:tcPr>
          <w:p w:rsidR="00B65DDA" w:rsidRDefault="00101A2A" w:rsidP="00B65DDA">
            <w:pPr>
              <w:pStyle w:val="CVNormal"/>
              <w:jc w:val="center"/>
            </w:pPr>
            <w:r>
              <w:rPr>
                <w:noProof/>
                <w:sz w:val="22"/>
                <w:lang w:val="en-US" w:eastAsia="en-US"/>
              </w:rPr>
              <w:drawing>
                <wp:inline distT="0" distB="0" distL="0" distR="0">
                  <wp:extent cx="1778000" cy="1778000"/>
                  <wp:effectExtent l="25400" t="0" r="0" b="0"/>
                  <wp:docPr id="1" name="Picture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8"/>
                          <a:srcRect/>
                          <a:stretch>
                            <a:fillRect/>
                          </a:stretch>
                        </pic:blipFill>
                        <pic:spPr bwMode="auto">
                          <a:xfrm>
                            <a:off x="0" y="0"/>
                            <a:ext cx="1778000" cy="1778000"/>
                          </a:xfrm>
                          <a:prstGeom prst="rect">
                            <a:avLst/>
                          </a:prstGeom>
                          <a:noFill/>
                          <a:ln w="9525">
                            <a:noFill/>
                            <a:miter lim="800000"/>
                            <a:headEnd/>
                            <a:tailEnd/>
                          </a:ln>
                        </pic:spPr>
                      </pic:pic>
                    </a:graphicData>
                  </a:graphic>
                </wp:inline>
              </w:drawing>
            </w:r>
          </w:p>
        </w:tc>
      </w:tr>
      <w:tr w:rsidR="00B65DDA">
        <w:trPr>
          <w:cantSplit/>
        </w:trPr>
        <w:tc>
          <w:tcPr>
            <w:tcW w:w="3117" w:type="dxa"/>
            <w:gridSpan w:val="2"/>
            <w:tcBorders>
              <w:right w:val="single" w:sz="1" w:space="0" w:color="000000"/>
            </w:tcBorders>
          </w:tcPr>
          <w:p w:rsidR="00B65DDA" w:rsidRDefault="00B65DDA">
            <w:pPr>
              <w:pStyle w:val="CVSpacer"/>
            </w:pPr>
          </w:p>
        </w:tc>
        <w:tc>
          <w:tcPr>
            <w:tcW w:w="7655" w:type="dxa"/>
            <w:gridSpan w:val="3"/>
          </w:tcPr>
          <w:p w:rsidR="00B65DDA" w:rsidRDefault="00B65DDA">
            <w:pPr>
              <w:pStyle w:val="CVSpacer"/>
            </w:pPr>
          </w:p>
        </w:tc>
      </w:tr>
      <w:tr w:rsidR="00B65DDA">
        <w:trPr>
          <w:cantSplit/>
        </w:trPr>
        <w:tc>
          <w:tcPr>
            <w:tcW w:w="3117" w:type="dxa"/>
            <w:gridSpan w:val="2"/>
            <w:tcBorders>
              <w:right w:val="single" w:sz="1" w:space="0" w:color="000000"/>
            </w:tcBorders>
          </w:tcPr>
          <w:p w:rsidR="00B65DDA" w:rsidRDefault="00B65DDA">
            <w:pPr>
              <w:pStyle w:val="CVHeading1"/>
            </w:pPr>
            <w:r>
              <w:t>Información personal</w:t>
            </w:r>
          </w:p>
        </w:tc>
        <w:tc>
          <w:tcPr>
            <w:tcW w:w="7655" w:type="dxa"/>
            <w:gridSpan w:val="3"/>
          </w:tcPr>
          <w:p w:rsidR="00B65DDA" w:rsidRDefault="00B65DDA">
            <w:pPr>
              <w:pStyle w:val="CVNormal"/>
            </w:pPr>
          </w:p>
        </w:tc>
      </w:tr>
      <w:tr w:rsidR="00B65DDA">
        <w:trPr>
          <w:cantSplit/>
        </w:trPr>
        <w:tc>
          <w:tcPr>
            <w:tcW w:w="3117" w:type="dxa"/>
            <w:gridSpan w:val="2"/>
            <w:tcBorders>
              <w:right w:val="single" w:sz="1" w:space="0" w:color="000000"/>
            </w:tcBorders>
          </w:tcPr>
          <w:p w:rsidR="00B65DDA" w:rsidRDefault="00B65DDA">
            <w:pPr>
              <w:pStyle w:val="CVHeading2-FirstLine"/>
            </w:pPr>
            <w:r>
              <w:t>Apellido(s) / Nombre(s)</w:t>
            </w:r>
          </w:p>
        </w:tc>
        <w:tc>
          <w:tcPr>
            <w:tcW w:w="7655" w:type="dxa"/>
            <w:gridSpan w:val="3"/>
          </w:tcPr>
          <w:p w:rsidR="00B65DDA" w:rsidRDefault="00B65DDA">
            <w:pPr>
              <w:pStyle w:val="CVMajor-FirstLine"/>
            </w:pPr>
            <w:r>
              <w:t>Calvillo Castro / Antonio Jesús</w:t>
            </w:r>
          </w:p>
        </w:tc>
      </w:tr>
      <w:tr w:rsidR="00B65DDA">
        <w:trPr>
          <w:cantSplit/>
        </w:trPr>
        <w:tc>
          <w:tcPr>
            <w:tcW w:w="3117" w:type="dxa"/>
            <w:gridSpan w:val="2"/>
            <w:tcBorders>
              <w:right w:val="single" w:sz="1" w:space="0" w:color="000000"/>
            </w:tcBorders>
          </w:tcPr>
          <w:p w:rsidR="00B65DDA" w:rsidRDefault="00B65DDA">
            <w:pPr>
              <w:pStyle w:val="CVHeading3"/>
            </w:pPr>
            <w:r>
              <w:t>Dirección (direcciones)</w:t>
            </w:r>
          </w:p>
        </w:tc>
        <w:tc>
          <w:tcPr>
            <w:tcW w:w="7655" w:type="dxa"/>
            <w:gridSpan w:val="3"/>
          </w:tcPr>
          <w:p w:rsidR="00B65DDA" w:rsidRDefault="00B65DDA">
            <w:pPr>
              <w:pStyle w:val="CVNormal"/>
            </w:pPr>
            <w:r>
              <w:t xml:space="preserve">Calle Juan de Arratia </w:t>
            </w:r>
            <w:proofErr w:type="spellStart"/>
            <w:r>
              <w:t>nº</w:t>
            </w:r>
            <w:proofErr w:type="spellEnd"/>
            <w:r>
              <w:t xml:space="preserve"> 5</w:t>
            </w:r>
          </w:p>
          <w:p w:rsidR="00B65DDA" w:rsidRDefault="00B65DDA">
            <w:pPr>
              <w:pStyle w:val="CVNormal"/>
            </w:pPr>
            <w:r>
              <w:t xml:space="preserve">Apartado de Correos </w:t>
            </w:r>
            <w:proofErr w:type="spellStart"/>
            <w:r>
              <w:t>nº</w:t>
            </w:r>
            <w:proofErr w:type="spellEnd"/>
            <w:r>
              <w:t xml:space="preserve"> 14, 11540 </w:t>
            </w:r>
            <w:proofErr w:type="spellStart"/>
            <w:r>
              <w:t>Sanlúcar</w:t>
            </w:r>
            <w:proofErr w:type="spellEnd"/>
            <w:r>
              <w:t xml:space="preserve"> de Barrameda (Cádiz)</w:t>
            </w:r>
          </w:p>
        </w:tc>
      </w:tr>
      <w:tr w:rsidR="00B65DDA">
        <w:trPr>
          <w:cantSplit/>
        </w:trPr>
        <w:tc>
          <w:tcPr>
            <w:tcW w:w="3117" w:type="dxa"/>
            <w:gridSpan w:val="2"/>
            <w:tcBorders>
              <w:right w:val="single" w:sz="1" w:space="0" w:color="000000"/>
            </w:tcBorders>
          </w:tcPr>
          <w:p w:rsidR="00B65DDA" w:rsidRDefault="00B65DDA">
            <w:pPr>
              <w:pStyle w:val="CVHeading3"/>
            </w:pPr>
            <w:r>
              <w:t>Teléfono(s)</w:t>
            </w:r>
          </w:p>
        </w:tc>
        <w:tc>
          <w:tcPr>
            <w:tcW w:w="2833" w:type="dxa"/>
          </w:tcPr>
          <w:p w:rsidR="00B65DDA" w:rsidRDefault="00B65DDA">
            <w:pPr>
              <w:pStyle w:val="CVNormal"/>
            </w:pPr>
            <w:r>
              <w:t xml:space="preserve">956362773 </w:t>
            </w:r>
          </w:p>
        </w:tc>
        <w:tc>
          <w:tcPr>
            <w:tcW w:w="1984" w:type="dxa"/>
          </w:tcPr>
          <w:p w:rsidR="00B65DDA" w:rsidRDefault="00B65DDA">
            <w:pPr>
              <w:pStyle w:val="CVHeading3"/>
            </w:pPr>
            <w:r>
              <w:t>Móvil</w:t>
            </w:r>
          </w:p>
        </w:tc>
        <w:tc>
          <w:tcPr>
            <w:tcW w:w="2838" w:type="dxa"/>
          </w:tcPr>
          <w:p w:rsidR="00B65DDA" w:rsidRDefault="00B65DDA">
            <w:pPr>
              <w:pStyle w:val="CVNormal"/>
            </w:pPr>
            <w:r>
              <w:t>655671685</w:t>
            </w:r>
          </w:p>
        </w:tc>
      </w:tr>
      <w:tr w:rsidR="00B65DDA">
        <w:trPr>
          <w:cantSplit/>
        </w:trPr>
        <w:tc>
          <w:tcPr>
            <w:tcW w:w="3117" w:type="dxa"/>
            <w:gridSpan w:val="2"/>
            <w:tcBorders>
              <w:right w:val="single" w:sz="1" w:space="0" w:color="000000"/>
            </w:tcBorders>
          </w:tcPr>
          <w:p w:rsidR="00B65DDA" w:rsidRPr="00ED5D79" w:rsidRDefault="00B65DDA" w:rsidP="00B65DDA">
            <w:pPr>
              <w:pStyle w:val="CVSpacer"/>
              <w:ind w:left="0"/>
              <w:jc w:val="right"/>
              <w:rPr>
                <w:sz w:val="20"/>
              </w:rPr>
            </w:pPr>
            <w:r w:rsidRPr="00ED5D79">
              <w:rPr>
                <w:sz w:val="20"/>
              </w:rPr>
              <w:t>Correo electrónico</w:t>
            </w:r>
          </w:p>
        </w:tc>
        <w:tc>
          <w:tcPr>
            <w:tcW w:w="7655" w:type="dxa"/>
            <w:gridSpan w:val="3"/>
          </w:tcPr>
          <w:p w:rsidR="00B65DDA" w:rsidRPr="00ED5D79" w:rsidRDefault="00AF4532">
            <w:pPr>
              <w:pStyle w:val="CVSpacer"/>
              <w:rPr>
                <w:sz w:val="20"/>
              </w:rPr>
            </w:pPr>
            <w:hyperlink r:id="rId9" w:history="1">
              <w:r w:rsidR="00B65DDA" w:rsidRPr="0064012F">
                <w:rPr>
                  <w:rStyle w:val="Hyperlink"/>
                  <w:sz w:val="20"/>
                </w:rPr>
                <w:t>caotico27@gmail.com</w:t>
              </w:r>
            </w:hyperlink>
          </w:p>
        </w:tc>
      </w:tr>
      <w:tr w:rsidR="00B65DDA">
        <w:trPr>
          <w:cantSplit/>
        </w:trPr>
        <w:tc>
          <w:tcPr>
            <w:tcW w:w="3117" w:type="dxa"/>
            <w:gridSpan w:val="2"/>
            <w:tcBorders>
              <w:right w:val="single" w:sz="1" w:space="0" w:color="000000"/>
            </w:tcBorders>
          </w:tcPr>
          <w:p w:rsidR="00B65DDA" w:rsidRPr="00ED5D79" w:rsidRDefault="00B65DDA" w:rsidP="00B65DDA">
            <w:pPr>
              <w:pStyle w:val="CVSpacer"/>
              <w:ind w:left="0"/>
              <w:jc w:val="right"/>
              <w:rPr>
                <w:sz w:val="20"/>
              </w:rPr>
            </w:pPr>
            <w:r>
              <w:rPr>
                <w:sz w:val="20"/>
              </w:rPr>
              <w:t>Web</w:t>
            </w:r>
          </w:p>
        </w:tc>
        <w:tc>
          <w:tcPr>
            <w:tcW w:w="7655" w:type="dxa"/>
            <w:gridSpan w:val="3"/>
          </w:tcPr>
          <w:p w:rsidR="00B65DDA" w:rsidRDefault="00AF4532">
            <w:pPr>
              <w:pStyle w:val="CVSpacer"/>
              <w:rPr>
                <w:sz w:val="20"/>
              </w:rPr>
            </w:pPr>
            <w:hyperlink r:id="rId10" w:history="1">
              <w:proofErr w:type="spellStart"/>
              <w:r w:rsidR="00B65DDA" w:rsidRPr="0064012F">
                <w:rPr>
                  <w:rStyle w:val="Hyperlink"/>
                  <w:sz w:val="20"/>
                </w:rPr>
                <w:t>www.musikawa.es</w:t>
              </w:r>
              <w:proofErr w:type="spellEnd"/>
            </w:hyperlink>
          </w:p>
          <w:p w:rsidR="00B65DDA" w:rsidRDefault="00AF4532" w:rsidP="00B65DDA">
            <w:pPr>
              <w:pStyle w:val="CVSpacer"/>
              <w:rPr>
                <w:sz w:val="20"/>
              </w:rPr>
            </w:pPr>
            <w:hyperlink r:id="rId11" w:history="1">
              <w:r w:rsidR="00B65DDA" w:rsidRPr="0064012F">
                <w:rPr>
                  <w:rStyle w:val="Hyperlink"/>
                  <w:sz w:val="20"/>
                </w:rPr>
                <w:t>http://didacticainformaticamusical.blogspot.com</w:t>
              </w:r>
            </w:hyperlink>
          </w:p>
        </w:tc>
      </w:tr>
      <w:tr w:rsidR="003D6154">
        <w:trPr>
          <w:cantSplit/>
        </w:trPr>
        <w:tc>
          <w:tcPr>
            <w:tcW w:w="3117" w:type="dxa"/>
            <w:gridSpan w:val="2"/>
            <w:tcBorders>
              <w:right w:val="single" w:sz="1" w:space="0" w:color="000000"/>
            </w:tcBorders>
          </w:tcPr>
          <w:p w:rsidR="003D6154" w:rsidRPr="003D6154" w:rsidRDefault="003D6154" w:rsidP="003D6154">
            <w:pPr>
              <w:pStyle w:val="CVSpacer"/>
              <w:jc w:val="right"/>
              <w:rPr>
                <w:sz w:val="20"/>
              </w:rPr>
            </w:pPr>
            <w:r>
              <w:rPr>
                <w:sz w:val="20"/>
              </w:rPr>
              <w:t>Redes sociales</w:t>
            </w:r>
          </w:p>
        </w:tc>
        <w:tc>
          <w:tcPr>
            <w:tcW w:w="7655" w:type="dxa"/>
            <w:gridSpan w:val="3"/>
          </w:tcPr>
          <w:p w:rsidR="00037183" w:rsidRDefault="00037183">
            <w:pPr>
              <w:pStyle w:val="CVSpacer"/>
              <w:rPr>
                <w:sz w:val="20"/>
              </w:rPr>
            </w:pPr>
            <w:proofErr w:type="spellStart"/>
            <w:r>
              <w:rPr>
                <w:sz w:val="20"/>
              </w:rPr>
              <w:t>Twitter</w:t>
            </w:r>
            <w:proofErr w:type="spellEnd"/>
            <w:r>
              <w:rPr>
                <w:sz w:val="20"/>
              </w:rPr>
              <w:t xml:space="preserve">: </w:t>
            </w:r>
            <w:hyperlink r:id="rId12" w:history="1">
              <w:r w:rsidRPr="00037183">
                <w:rPr>
                  <w:rStyle w:val="Hyperlink"/>
                  <w:sz w:val="20"/>
                </w:rPr>
                <w:t>http://twitter.com/caotico27</w:t>
              </w:r>
            </w:hyperlink>
          </w:p>
          <w:p w:rsidR="003D6154" w:rsidRDefault="00037183" w:rsidP="00037183">
            <w:pPr>
              <w:pStyle w:val="CVSpacer"/>
              <w:ind w:left="0"/>
              <w:rPr>
                <w:sz w:val="20"/>
              </w:rPr>
            </w:pPr>
            <w:r>
              <w:rPr>
                <w:sz w:val="20"/>
              </w:rPr>
              <w:t xml:space="preserve">  </w:t>
            </w:r>
            <w:proofErr w:type="spellStart"/>
            <w:r w:rsidR="003D6154">
              <w:rPr>
                <w:sz w:val="20"/>
              </w:rPr>
              <w:t>Facebook</w:t>
            </w:r>
            <w:proofErr w:type="spellEnd"/>
            <w:r w:rsidR="003D6154">
              <w:rPr>
                <w:sz w:val="20"/>
              </w:rPr>
              <w:t xml:space="preserve">: </w:t>
            </w:r>
            <w:hyperlink r:id="rId13" w:history="1">
              <w:r w:rsidR="003D6154" w:rsidRPr="003D6154">
                <w:rPr>
                  <w:rStyle w:val="Hyperlink"/>
                  <w:sz w:val="20"/>
                </w:rPr>
                <w:t>www.facebook.com/antoniojcalvillo</w:t>
              </w:r>
            </w:hyperlink>
          </w:p>
          <w:p w:rsidR="003D6154" w:rsidRDefault="003D6154" w:rsidP="003D6154">
            <w:pPr>
              <w:pStyle w:val="CVSpacer"/>
              <w:rPr>
                <w:sz w:val="20"/>
              </w:rPr>
            </w:pPr>
            <w:proofErr w:type="spellStart"/>
            <w:r>
              <w:rPr>
                <w:sz w:val="20"/>
              </w:rPr>
              <w:t>Linkedin</w:t>
            </w:r>
            <w:proofErr w:type="spellEnd"/>
            <w:r>
              <w:rPr>
                <w:sz w:val="20"/>
              </w:rPr>
              <w:t xml:space="preserve">: </w:t>
            </w:r>
            <w:hyperlink r:id="rId14" w:history="1">
              <w:r w:rsidRPr="003D6154">
                <w:rPr>
                  <w:rStyle w:val="Hyperlink"/>
                  <w:sz w:val="20"/>
                </w:rPr>
                <w:t>http://www.linkedin.com/profile/view?id=81716244&amp;trk=tab_pro</w:t>
              </w:r>
            </w:hyperlink>
          </w:p>
          <w:p w:rsidR="003D6154" w:rsidRPr="003D6154" w:rsidRDefault="003D6154" w:rsidP="003D6154">
            <w:pPr>
              <w:pStyle w:val="CVSpacer"/>
              <w:rPr>
                <w:sz w:val="20"/>
              </w:rPr>
            </w:pPr>
          </w:p>
        </w:tc>
      </w:tr>
      <w:tr w:rsidR="003D6154">
        <w:trPr>
          <w:cantSplit/>
          <w:trHeight w:val="267"/>
        </w:trPr>
        <w:tc>
          <w:tcPr>
            <w:tcW w:w="3117" w:type="dxa"/>
            <w:gridSpan w:val="2"/>
            <w:tcBorders>
              <w:right w:val="single" w:sz="1" w:space="0" w:color="000000"/>
            </w:tcBorders>
          </w:tcPr>
          <w:p w:rsidR="003D6154" w:rsidRPr="003D6154" w:rsidRDefault="003D6154" w:rsidP="003D6154">
            <w:pPr>
              <w:pStyle w:val="CVSpacer"/>
              <w:jc w:val="right"/>
              <w:rPr>
                <w:sz w:val="20"/>
              </w:rPr>
            </w:pPr>
            <w:r>
              <w:rPr>
                <w:sz w:val="20"/>
              </w:rPr>
              <w:t>Nacionalidad</w:t>
            </w:r>
          </w:p>
        </w:tc>
        <w:tc>
          <w:tcPr>
            <w:tcW w:w="7655" w:type="dxa"/>
            <w:gridSpan w:val="3"/>
          </w:tcPr>
          <w:p w:rsidR="003D6154" w:rsidRPr="003D6154" w:rsidRDefault="003D6154" w:rsidP="003D6154">
            <w:pPr>
              <w:pStyle w:val="CVSpacer"/>
              <w:rPr>
                <w:sz w:val="20"/>
              </w:rPr>
            </w:pPr>
            <w:r>
              <w:rPr>
                <w:sz w:val="20"/>
              </w:rPr>
              <w:t>Española</w:t>
            </w:r>
          </w:p>
        </w:tc>
      </w:tr>
      <w:tr w:rsidR="003D6154">
        <w:trPr>
          <w:cantSplit/>
        </w:trPr>
        <w:tc>
          <w:tcPr>
            <w:tcW w:w="3117" w:type="dxa"/>
            <w:gridSpan w:val="2"/>
            <w:tcBorders>
              <w:right w:val="single" w:sz="1" w:space="0" w:color="000000"/>
            </w:tcBorders>
          </w:tcPr>
          <w:p w:rsidR="003D6154" w:rsidRDefault="003D6154">
            <w:pPr>
              <w:pStyle w:val="CVHeading3-FirstLine"/>
            </w:pPr>
            <w:r>
              <w:t>Fecha de nacimiento</w:t>
            </w:r>
          </w:p>
        </w:tc>
        <w:tc>
          <w:tcPr>
            <w:tcW w:w="7655" w:type="dxa"/>
            <w:gridSpan w:val="3"/>
          </w:tcPr>
          <w:p w:rsidR="003D6154" w:rsidRDefault="003D6154">
            <w:pPr>
              <w:pStyle w:val="CVNormal-FirstLine"/>
            </w:pPr>
            <w:r>
              <w:t>8 de Enero de 1976</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3-FirstLine"/>
            </w:pPr>
            <w:r>
              <w:t>Sexo</w:t>
            </w:r>
          </w:p>
        </w:tc>
        <w:tc>
          <w:tcPr>
            <w:tcW w:w="7655" w:type="dxa"/>
            <w:gridSpan w:val="3"/>
          </w:tcPr>
          <w:p w:rsidR="003D6154" w:rsidRDefault="003D6154">
            <w:pPr>
              <w:pStyle w:val="CVNormal-FirstLine"/>
            </w:pPr>
            <w:r>
              <w:t>Varón</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1"/>
            </w:pPr>
            <w:r>
              <w:t xml:space="preserve">Empleo </w:t>
            </w:r>
          </w:p>
        </w:tc>
        <w:tc>
          <w:tcPr>
            <w:tcW w:w="7655" w:type="dxa"/>
            <w:gridSpan w:val="3"/>
          </w:tcPr>
          <w:p w:rsidR="003D6154" w:rsidRDefault="003D6154" w:rsidP="00B65DDA">
            <w:pPr>
              <w:pStyle w:val="CVMedium-FirstLine"/>
              <w:numPr>
                <w:ilvl w:val="0"/>
                <w:numId w:val="3"/>
              </w:numPr>
            </w:pPr>
            <w:r>
              <w:t>Profesor Enseñanza Secundaria – Música</w:t>
            </w:r>
          </w:p>
          <w:p w:rsidR="00D462A2" w:rsidRDefault="003D6154" w:rsidP="00B65DDA">
            <w:pPr>
              <w:pStyle w:val="CVMedium"/>
              <w:numPr>
                <w:ilvl w:val="0"/>
                <w:numId w:val="3"/>
              </w:numPr>
              <w:rPr>
                <w:lang w:val="es-ES" w:eastAsia="es-ES"/>
              </w:rPr>
            </w:pPr>
            <w:r>
              <w:rPr>
                <w:lang w:val="es-ES" w:eastAsia="es-ES"/>
              </w:rPr>
              <w:t>Profesor de asignaturas de Libre Elección en el Departamento de Formación e Innovación Didáctica de la Facultad de Educación de la Universidad de Alicante</w:t>
            </w:r>
            <w:r w:rsidR="00D462A2">
              <w:rPr>
                <w:lang w:val="es-ES" w:eastAsia="es-ES"/>
              </w:rPr>
              <w:t>.</w:t>
            </w:r>
          </w:p>
          <w:p w:rsidR="003D6154" w:rsidRDefault="00D462A2" w:rsidP="00B65DDA">
            <w:pPr>
              <w:pStyle w:val="CVMedium"/>
              <w:numPr>
                <w:ilvl w:val="0"/>
                <w:numId w:val="3"/>
              </w:numPr>
              <w:rPr>
                <w:lang w:val="es-ES" w:eastAsia="es-ES"/>
              </w:rPr>
            </w:pPr>
            <w:r>
              <w:rPr>
                <w:lang w:val="es-ES" w:eastAsia="es-ES"/>
              </w:rPr>
              <w:t>Profesor del I Diplomado Internacional “Música y movimiento” de la</w:t>
            </w:r>
            <w:r w:rsidR="00101A2A">
              <w:rPr>
                <w:lang w:val="es-ES" w:eastAsia="es-ES"/>
              </w:rPr>
              <w:t xml:space="preserve"> Universidad de Carabobo (Barqui</w:t>
            </w:r>
            <w:r>
              <w:rPr>
                <w:lang w:val="es-ES" w:eastAsia="es-ES"/>
              </w:rPr>
              <w:t>simeto – Lara – Venezuela)</w:t>
            </w:r>
          </w:p>
          <w:p w:rsidR="003D6154" w:rsidRPr="002F4046" w:rsidRDefault="003D6154" w:rsidP="00B65DDA">
            <w:pPr>
              <w:pStyle w:val="CVMedium"/>
              <w:numPr>
                <w:ilvl w:val="0"/>
                <w:numId w:val="3"/>
              </w:numPr>
            </w:pPr>
            <w:r>
              <w:rPr>
                <w:lang w:val="es-ES" w:eastAsia="es-ES"/>
              </w:rPr>
              <w:t>Formador permanente de docentes en distintos Centros de Formación del Profesorado.</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1"/>
            </w:pPr>
            <w:r>
              <w:t>Experiencia de trabajo</w:t>
            </w:r>
          </w:p>
        </w:tc>
        <w:tc>
          <w:tcPr>
            <w:tcW w:w="7655" w:type="dxa"/>
            <w:gridSpan w:val="3"/>
          </w:tcPr>
          <w:p w:rsidR="003D6154" w:rsidRDefault="003D6154">
            <w:pPr>
              <w:pStyle w:val="CVNormal-FirstLine"/>
            </w:pPr>
            <w:r>
              <w:t>13 años como profesor de Música en Educación Secundaria y Bachillerato</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3-FirstLine"/>
            </w:pPr>
            <w:r>
              <w:t>Fechas</w:t>
            </w:r>
          </w:p>
        </w:tc>
        <w:tc>
          <w:tcPr>
            <w:tcW w:w="7655" w:type="dxa"/>
            <w:gridSpan w:val="3"/>
          </w:tcPr>
          <w:p w:rsidR="003D6154" w:rsidRDefault="003D6154">
            <w:pPr>
              <w:pStyle w:val="CVNormal-FirstLine"/>
            </w:pPr>
            <w:r>
              <w:t>1999 - 2012</w:t>
            </w:r>
          </w:p>
        </w:tc>
      </w:tr>
      <w:tr w:rsidR="003D6154">
        <w:trPr>
          <w:cantSplit/>
        </w:trPr>
        <w:tc>
          <w:tcPr>
            <w:tcW w:w="3117" w:type="dxa"/>
            <w:gridSpan w:val="2"/>
            <w:tcBorders>
              <w:right w:val="single" w:sz="1" w:space="0" w:color="000000"/>
            </w:tcBorders>
          </w:tcPr>
          <w:p w:rsidR="003D6154" w:rsidRDefault="003D6154">
            <w:pPr>
              <w:pStyle w:val="CVHeading3"/>
            </w:pPr>
            <w:r>
              <w:t>Profesión o cargo desempeñado</w:t>
            </w:r>
          </w:p>
        </w:tc>
        <w:tc>
          <w:tcPr>
            <w:tcW w:w="7655" w:type="dxa"/>
            <w:gridSpan w:val="3"/>
          </w:tcPr>
          <w:p w:rsidR="003D6154" w:rsidRDefault="003D6154">
            <w:pPr>
              <w:pStyle w:val="CVNormal"/>
            </w:pPr>
            <w:r>
              <w:t xml:space="preserve">Jefe de estudios cursos 2003/04 y 2004/05. Actualmente, </w:t>
            </w:r>
            <w:proofErr w:type="spellStart"/>
            <w:r>
              <w:t>Vicedirector</w:t>
            </w:r>
            <w:proofErr w:type="spellEnd"/>
          </w:p>
        </w:tc>
      </w:tr>
      <w:tr w:rsidR="003D6154">
        <w:trPr>
          <w:cantSplit/>
        </w:trPr>
        <w:tc>
          <w:tcPr>
            <w:tcW w:w="3117" w:type="dxa"/>
            <w:gridSpan w:val="2"/>
            <w:tcBorders>
              <w:right w:val="single" w:sz="1" w:space="0" w:color="000000"/>
            </w:tcBorders>
          </w:tcPr>
          <w:p w:rsidR="003D6154" w:rsidRDefault="003D6154">
            <w:pPr>
              <w:pStyle w:val="CVHeading3"/>
            </w:pPr>
            <w:r>
              <w:t xml:space="preserve">Funciones y </w:t>
            </w:r>
            <w:proofErr w:type="spellStart"/>
            <w:r>
              <w:t>responsibilidades</w:t>
            </w:r>
            <w:proofErr w:type="spellEnd"/>
            <w:r>
              <w:t xml:space="preserve"> principales</w:t>
            </w:r>
          </w:p>
        </w:tc>
        <w:tc>
          <w:tcPr>
            <w:tcW w:w="7655" w:type="dxa"/>
            <w:gridSpan w:val="3"/>
          </w:tcPr>
          <w:p w:rsidR="003D6154" w:rsidRDefault="00037183" w:rsidP="00037183">
            <w:pPr>
              <w:pStyle w:val="CVNormal"/>
            </w:pPr>
            <w:r>
              <w:t>Actualmente</w:t>
            </w:r>
            <w:r w:rsidR="003D6154">
              <w:t xml:space="preserve">, Coordinador del área de artística, </w:t>
            </w:r>
            <w:proofErr w:type="spellStart"/>
            <w:r w:rsidR="003D6154">
              <w:t>Vicedirector</w:t>
            </w:r>
            <w:proofErr w:type="spellEnd"/>
            <w:r w:rsidR="003D6154">
              <w:t xml:space="preserve"> y responsable del Aula de Informática</w:t>
            </w:r>
          </w:p>
        </w:tc>
      </w:tr>
      <w:tr w:rsidR="003D6154">
        <w:trPr>
          <w:cantSplit/>
        </w:trPr>
        <w:tc>
          <w:tcPr>
            <w:tcW w:w="3117" w:type="dxa"/>
            <w:gridSpan w:val="2"/>
            <w:tcBorders>
              <w:right w:val="single" w:sz="1" w:space="0" w:color="000000"/>
            </w:tcBorders>
          </w:tcPr>
          <w:p w:rsidR="003D6154" w:rsidRDefault="003D6154">
            <w:pPr>
              <w:pStyle w:val="CVHeading3"/>
            </w:pPr>
            <w:r>
              <w:t>Nombre y dirección de la empresa o empleador</w:t>
            </w:r>
          </w:p>
        </w:tc>
        <w:tc>
          <w:tcPr>
            <w:tcW w:w="7655" w:type="dxa"/>
            <w:gridSpan w:val="3"/>
          </w:tcPr>
          <w:p w:rsidR="003D6154" w:rsidRDefault="003D6154">
            <w:pPr>
              <w:pStyle w:val="CVNormal"/>
            </w:pPr>
            <w:r>
              <w:t xml:space="preserve">IES Cristóbal Colón. </w:t>
            </w:r>
            <w:proofErr w:type="spellStart"/>
            <w:r>
              <w:t>Avda</w:t>
            </w:r>
            <w:proofErr w:type="spellEnd"/>
            <w:r>
              <w:t xml:space="preserve"> La Rondeña s/n 11540 </w:t>
            </w:r>
            <w:proofErr w:type="spellStart"/>
            <w:r>
              <w:t>Sanlúcar</w:t>
            </w:r>
            <w:proofErr w:type="spellEnd"/>
            <w:r>
              <w:t xml:space="preserve"> de Barrameda (Cádiz)</w:t>
            </w:r>
          </w:p>
        </w:tc>
      </w:tr>
      <w:tr w:rsidR="003D6154">
        <w:trPr>
          <w:cantSplit/>
        </w:trPr>
        <w:tc>
          <w:tcPr>
            <w:tcW w:w="3117" w:type="dxa"/>
            <w:gridSpan w:val="2"/>
            <w:tcBorders>
              <w:right w:val="single" w:sz="1" w:space="0" w:color="000000"/>
            </w:tcBorders>
          </w:tcPr>
          <w:p w:rsidR="003D6154" w:rsidRDefault="003D6154">
            <w:pPr>
              <w:pStyle w:val="CVHeading3"/>
            </w:pPr>
            <w:r>
              <w:t>Tipo de empresa o sector</w:t>
            </w:r>
          </w:p>
        </w:tc>
        <w:tc>
          <w:tcPr>
            <w:tcW w:w="7655" w:type="dxa"/>
            <w:gridSpan w:val="3"/>
          </w:tcPr>
          <w:p w:rsidR="003D6154" w:rsidRDefault="003D6154">
            <w:pPr>
              <w:pStyle w:val="CVNormal"/>
            </w:pPr>
            <w:r>
              <w:t>Instituto de Enseñanza Secundaria</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1"/>
            </w:pPr>
            <w:r>
              <w:t>Educación y formación</w:t>
            </w:r>
          </w:p>
        </w:tc>
        <w:tc>
          <w:tcPr>
            <w:tcW w:w="7655" w:type="dxa"/>
            <w:gridSpan w:val="3"/>
          </w:tcPr>
          <w:p w:rsidR="003D6154" w:rsidRDefault="003D6154">
            <w:pPr>
              <w:pStyle w:val="CVNormal-FirstLine"/>
            </w:pPr>
            <w:r>
              <w:t>Licenciado en Geografía e Historia. Historia del Arte: Musicología</w:t>
            </w:r>
          </w:p>
          <w:p w:rsidR="003D6154" w:rsidRDefault="003D6154" w:rsidP="00B65DDA">
            <w:pPr>
              <w:ind w:left="136"/>
            </w:pPr>
          </w:p>
          <w:p w:rsidR="003D6154" w:rsidRPr="00E65014" w:rsidRDefault="003D6154" w:rsidP="00B65DDA">
            <w:pPr>
              <w:ind w:left="136"/>
              <w:rPr>
                <w:rFonts w:ascii="Times" w:hAnsi="Times"/>
                <w:lang w:eastAsia="en-US"/>
              </w:rPr>
            </w:pPr>
            <w:r>
              <w:t>DEA en investigación e innovación didáctica por la Universidad de Alicante con la tesina “Creatividad y Nuevas Tecnologías: Investigación sobre la creatividad y las nuevas tecnologías en el currículo de música en Andalucía”</w:t>
            </w:r>
          </w:p>
          <w:p w:rsidR="003D6154" w:rsidRPr="00E65014" w:rsidRDefault="003D6154" w:rsidP="00B65DDA">
            <w:pPr>
              <w:pStyle w:val="CVNormal"/>
            </w:pPr>
          </w:p>
          <w:p w:rsidR="003D6154" w:rsidRDefault="003D6154">
            <w:pPr>
              <w:pStyle w:val="CVNormal"/>
            </w:pPr>
            <w:r>
              <w:t>Numerosos cursos de formación en los campos de innovación didáctica, informática, sistemas operativos, software musical, pedagogía musical, funciones directivas, talleres de literatura y política, entre otros, desarrollados por distintas universidades españolas y Centros de Profesorado. (Ver más abajo)</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3"/>
            </w:pPr>
            <w:r>
              <w:t>Cualificación obtenida</w:t>
            </w:r>
          </w:p>
        </w:tc>
        <w:tc>
          <w:tcPr>
            <w:tcW w:w="7655" w:type="dxa"/>
            <w:gridSpan w:val="3"/>
          </w:tcPr>
          <w:p w:rsidR="003D6154" w:rsidRDefault="003D6154">
            <w:pPr>
              <w:pStyle w:val="CVNormal"/>
            </w:pPr>
            <w:r>
              <w:t>Licenciado en Musicología (1994-1998)</w:t>
            </w:r>
          </w:p>
          <w:p w:rsidR="003D6154" w:rsidRDefault="003D6154">
            <w:pPr>
              <w:pStyle w:val="CVNormal"/>
            </w:pPr>
            <w:r>
              <w:t>DEA en Investigación didáctica</w:t>
            </w:r>
          </w:p>
        </w:tc>
      </w:tr>
      <w:tr w:rsidR="003D6154">
        <w:trPr>
          <w:cantSplit/>
        </w:trPr>
        <w:tc>
          <w:tcPr>
            <w:tcW w:w="3117" w:type="dxa"/>
            <w:gridSpan w:val="2"/>
            <w:tcBorders>
              <w:right w:val="single" w:sz="1" w:space="0" w:color="000000"/>
            </w:tcBorders>
          </w:tcPr>
          <w:p w:rsidR="003D6154" w:rsidRDefault="003D6154">
            <w:pPr>
              <w:pStyle w:val="CVHeading3"/>
            </w:pPr>
            <w:r>
              <w:t>Principales materias o capacidades profesionales estudiadas</w:t>
            </w:r>
          </w:p>
        </w:tc>
        <w:tc>
          <w:tcPr>
            <w:tcW w:w="7655" w:type="dxa"/>
            <w:gridSpan w:val="3"/>
          </w:tcPr>
          <w:p w:rsidR="003D6154" w:rsidRDefault="003D6154">
            <w:pPr>
              <w:pStyle w:val="CVNormal"/>
            </w:pPr>
            <w:r>
              <w:t>Historia de la Música, Historia del Arte, Paleografía musical, Estética musical, Práctica instrumental y vocal, Análisis musical, Informática musical, investigación musical, creatividad.</w:t>
            </w:r>
          </w:p>
        </w:tc>
      </w:tr>
      <w:tr w:rsidR="003D6154">
        <w:trPr>
          <w:cantSplit/>
        </w:trPr>
        <w:tc>
          <w:tcPr>
            <w:tcW w:w="3117" w:type="dxa"/>
            <w:gridSpan w:val="2"/>
            <w:tcBorders>
              <w:right w:val="single" w:sz="1" w:space="0" w:color="000000"/>
            </w:tcBorders>
          </w:tcPr>
          <w:p w:rsidR="003D6154" w:rsidRDefault="003D6154">
            <w:pPr>
              <w:pStyle w:val="CVHeading3"/>
            </w:pPr>
            <w:r>
              <w:t>Nombre y tipo del centro de estudios</w:t>
            </w:r>
          </w:p>
          <w:p w:rsidR="003D6154" w:rsidRDefault="003D6154" w:rsidP="00B65DDA"/>
          <w:p w:rsidR="003D6154" w:rsidRPr="00127836" w:rsidRDefault="003D6154" w:rsidP="00B65DDA">
            <w:pPr>
              <w:jc w:val="center"/>
            </w:pPr>
            <w:r>
              <w:t>En la actualidad</w:t>
            </w:r>
          </w:p>
        </w:tc>
        <w:tc>
          <w:tcPr>
            <w:tcW w:w="7655" w:type="dxa"/>
            <w:gridSpan w:val="3"/>
          </w:tcPr>
          <w:p w:rsidR="003D6154" w:rsidRDefault="003D6154">
            <w:pPr>
              <w:suppressAutoHyphens w:val="0"/>
              <w:autoSpaceDE w:val="0"/>
              <w:autoSpaceDN w:val="0"/>
              <w:adjustRightInd w:val="0"/>
              <w:rPr>
                <w:lang w:val="es-ES" w:eastAsia="es-ES"/>
              </w:rPr>
            </w:pPr>
            <w:r>
              <w:rPr>
                <w:lang w:val="es-ES" w:eastAsia="es-ES"/>
              </w:rPr>
              <w:t xml:space="preserve">  Facultad de Filosofía y Letras de la Universidad de Granada</w:t>
            </w:r>
          </w:p>
          <w:p w:rsidR="003D6154" w:rsidRDefault="003D6154" w:rsidP="00B65DDA">
            <w:pPr>
              <w:suppressAutoHyphens w:val="0"/>
              <w:autoSpaceDE w:val="0"/>
              <w:autoSpaceDN w:val="0"/>
              <w:adjustRightInd w:val="0"/>
              <w:ind w:left="136"/>
              <w:rPr>
                <w:lang w:val="es-ES" w:eastAsia="es-ES"/>
              </w:rPr>
            </w:pPr>
            <w:r>
              <w:rPr>
                <w:lang w:val="es-ES" w:eastAsia="es-ES"/>
              </w:rPr>
              <w:t>Universidad de Alicante</w:t>
            </w:r>
          </w:p>
          <w:p w:rsidR="003D6154" w:rsidRDefault="003D6154">
            <w:pPr>
              <w:suppressAutoHyphens w:val="0"/>
              <w:autoSpaceDE w:val="0"/>
              <w:autoSpaceDN w:val="0"/>
              <w:adjustRightInd w:val="0"/>
              <w:rPr>
                <w:lang w:val="es-ES" w:eastAsia="es-ES"/>
              </w:rPr>
            </w:pPr>
          </w:p>
          <w:p w:rsidR="003D6154" w:rsidRDefault="003D6154">
            <w:pPr>
              <w:pStyle w:val="CVNormal"/>
            </w:pPr>
            <w:r>
              <w:t>Prepara la tesis doctoral que versará sobre las nuevas tecnologías aplicadas a la educación de la música.</w:t>
            </w:r>
          </w:p>
          <w:p w:rsidR="003D6154" w:rsidRDefault="003D6154">
            <w:pPr>
              <w:pStyle w:val="CVNormal"/>
            </w:pPr>
          </w:p>
        </w:tc>
      </w:tr>
      <w:tr w:rsidR="003D6154">
        <w:trPr>
          <w:cantSplit/>
        </w:trPr>
        <w:tc>
          <w:tcPr>
            <w:tcW w:w="3117" w:type="dxa"/>
            <w:gridSpan w:val="2"/>
            <w:tcBorders>
              <w:right w:val="single" w:sz="1" w:space="0" w:color="000000"/>
            </w:tcBorders>
          </w:tcPr>
          <w:p w:rsidR="003D6154" w:rsidRDefault="003D6154">
            <w:pPr>
              <w:pStyle w:val="CVHeading3"/>
            </w:pPr>
            <w:r>
              <w:t>Nivel conforme a una clasificación nacional o internacional</w:t>
            </w:r>
          </w:p>
        </w:tc>
        <w:tc>
          <w:tcPr>
            <w:tcW w:w="7655" w:type="dxa"/>
            <w:gridSpan w:val="3"/>
          </w:tcPr>
          <w:p w:rsidR="003D6154" w:rsidRDefault="003D6154">
            <w:pPr>
              <w:suppressAutoHyphens w:val="0"/>
              <w:autoSpaceDE w:val="0"/>
              <w:autoSpaceDN w:val="0"/>
              <w:adjustRightInd w:val="0"/>
              <w:rPr>
                <w:lang w:val="es-ES" w:eastAsia="es-ES"/>
              </w:rPr>
            </w:pPr>
            <w:r>
              <w:rPr>
                <w:lang w:val="es-ES" w:eastAsia="es-ES"/>
              </w:rPr>
              <w:t xml:space="preserve">  Licenciado (nivel superior universitario – cinco años)</w:t>
            </w:r>
          </w:p>
          <w:p w:rsidR="003D6154" w:rsidRDefault="000D396F" w:rsidP="000D396F">
            <w:pPr>
              <w:suppressAutoHyphens w:val="0"/>
              <w:autoSpaceDE w:val="0"/>
              <w:autoSpaceDN w:val="0"/>
              <w:adjustRightInd w:val="0"/>
              <w:rPr>
                <w:lang w:val="es-ES" w:eastAsia="es-ES"/>
              </w:rPr>
            </w:pPr>
            <w:r>
              <w:rPr>
                <w:lang w:val="es-ES" w:eastAsia="es-ES"/>
              </w:rPr>
              <w:t xml:space="preserve">  </w:t>
            </w:r>
            <w:r w:rsidR="003D6154">
              <w:rPr>
                <w:lang w:val="es-ES" w:eastAsia="es-ES"/>
              </w:rPr>
              <w:t>Diploma de Estudios Avanzados (DEA)</w:t>
            </w:r>
          </w:p>
          <w:p w:rsidR="003D6154" w:rsidRDefault="003D6154">
            <w:pPr>
              <w:suppressAutoHyphens w:val="0"/>
              <w:autoSpaceDE w:val="0"/>
              <w:autoSpaceDN w:val="0"/>
              <w:adjustRightInd w:val="0"/>
              <w:rPr>
                <w:lang w:val="es-ES" w:eastAsia="es-ES"/>
              </w:rPr>
            </w:pPr>
          </w:p>
          <w:p w:rsidR="003D6154" w:rsidRDefault="003D6154">
            <w:pPr>
              <w:pStyle w:val="CVNormal"/>
            </w:pPr>
          </w:p>
        </w:tc>
      </w:tr>
      <w:tr w:rsidR="003D6154">
        <w:trPr>
          <w:cantSplit/>
        </w:trPr>
        <w:tc>
          <w:tcPr>
            <w:tcW w:w="3117" w:type="dxa"/>
            <w:gridSpan w:val="2"/>
            <w:tcBorders>
              <w:right w:val="single" w:sz="1" w:space="0" w:color="000000"/>
            </w:tcBorders>
          </w:tcPr>
          <w:p w:rsidR="003D6154" w:rsidRDefault="003D6154">
            <w:pPr>
              <w:pStyle w:val="CVHeading3"/>
            </w:pPr>
            <w:r>
              <w:t>Cursos recibidos</w:t>
            </w:r>
          </w:p>
        </w:tc>
        <w:tc>
          <w:tcPr>
            <w:tcW w:w="7655" w:type="dxa"/>
            <w:gridSpan w:val="3"/>
          </w:tcPr>
          <w:p w:rsidR="003D6154" w:rsidRDefault="003D6154" w:rsidP="00B65DDA">
            <w:pPr>
              <w:pStyle w:val="ListBullet"/>
              <w:rPr>
                <w:lang w:val="es-ES" w:eastAsia="es-ES"/>
              </w:rPr>
            </w:pPr>
            <w:r w:rsidRPr="00D00A91">
              <w:rPr>
                <w:i/>
                <w:lang w:val="es-ES" w:eastAsia="es-ES"/>
              </w:rPr>
              <w:t>II Coloquio Internacional de erótica hispana</w:t>
            </w:r>
            <w:r>
              <w:rPr>
                <w:lang w:val="es-ES" w:eastAsia="es-ES"/>
              </w:rPr>
              <w:t xml:space="preserve"> (Universidad de Córdoba – 30 horas) 1994</w:t>
            </w:r>
          </w:p>
          <w:p w:rsidR="003D6154" w:rsidRDefault="003D6154" w:rsidP="00B65DDA">
            <w:pPr>
              <w:pStyle w:val="ListBullet"/>
              <w:rPr>
                <w:lang w:val="es-ES" w:eastAsia="es-ES"/>
              </w:rPr>
            </w:pPr>
            <w:r w:rsidRPr="00D00A91">
              <w:rPr>
                <w:i/>
                <w:lang w:val="es-ES" w:eastAsia="es-ES"/>
              </w:rPr>
              <w:t>II Congreso Nacional de Lingüística general</w:t>
            </w:r>
            <w:r>
              <w:rPr>
                <w:lang w:val="es-ES" w:eastAsia="es-ES"/>
              </w:rPr>
              <w:t xml:space="preserve"> (Universidad de Córdoba – 40 horas) Año 1996</w:t>
            </w:r>
          </w:p>
          <w:p w:rsidR="003D6154" w:rsidRPr="00D00A91" w:rsidRDefault="003D6154" w:rsidP="00B65DDA">
            <w:pPr>
              <w:pStyle w:val="ListBullet"/>
              <w:rPr>
                <w:lang w:val="es-ES" w:eastAsia="es-ES"/>
              </w:rPr>
            </w:pPr>
            <w:r w:rsidRPr="00D00A91">
              <w:rPr>
                <w:i/>
                <w:lang w:val="es-ES" w:eastAsia="es-ES"/>
              </w:rPr>
              <w:t>III Jornadas andaluzas sobre Organización y Dirección de Instituciones educativas</w:t>
            </w:r>
            <w:r>
              <w:rPr>
                <w:lang w:val="es-ES" w:eastAsia="es-ES"/>
              </w:rPr>
              <w:t xml:space="preserve"> (Universidad de Granada – 35 horas) Año 1998</w:t>
            </w:r>
          </w:p>
          <w:p w:rsidR="003D6154" w:rsidRDefault="003D6154" w:rsidP="00B65DDA">
            <w:pPr>
              <w:pStyle w:val="ListBullet"/>
              <w:rPr>
                <w:lang w:val="es-ES" w:eastAsia="es-ES"/>
              </w:rPr>
            </w:pPr>
            <w:r w:rsidRPr="00D00A91">
              <w:rPr>
                <w:i/>
                <w:lang w:val="es-ES" w:eastAsia="es-ES"/>
              </w:rPr>
              <w:t>La música en la escuela: El método Kodaly</w:t>
            </w:r>
            <w:r>
              <w:rPr>
                <w:lang w:val="es-ES" w:eastAsia="es-ES"/>
              </w:rPr>
              <w:t xml:space="preserve"> (Universidad de Cádiz – 20 horas) Año 1999</w:t>
            </w:r>
          </w:p>
          <w:p w:rsidR="003D6154" w:rsidRDefault="003D6154" w:rsidP="00B65DDA">
            <w:pPr>
              <w:pStyle w:val="ListBullet"/>
              <w:rPr>
                <w:lang w:val="es-ES" w:eastAsia="es-ES"/>
              </w:rPr>
            </w:pPr>
            <w:r w:rsidRPr="00D00A91">
              <w:rPr>
                <w:i/>
                <w:lang w:val="es-ES" w:eastAsia="es-ES"/>
              </w:rPr>
              <w:t>Jornadas egabrenses del Arte Flamenco</w:t>
            </w:r>
            <w:r>
              <w:rPr>
                <w:lang w:val="es-ES" w:eastAsia="es-ES"/>
              </w:rPr>
              <w:t xml:space="preserve"> (Universidad de Córdoba – 20 horas) Año 1999</w:t>
            </w:r>
          </w:p>
          <w:p w:rsidR="003D6154" w:rsidRDefault="003D6154" w:rsidP="00B65DDA">
            <w:pPr>
              <w:pStyle w:val="ListBullet"/>
              <w:rPr>
                <w:lang w:val="es-ES" w:eastAsia="es-ES"/>
              </w:rPr>
            </w:pPr>
            <w:r w:rsidRPr="00D00A91">
              <w:rPr>
                <w:i/>
                <w:lang w:val="es-ES" w:eastAsia="es-ES"/>
              </w:rPr>
              <w:t>Organización y funcionamiento de los Departamentos de Orientación</w:t>
            </w:r>
            <w:r>
              <w:rPr>
                <w:lang w:val="es-ES" w:eastAsia="es-ES"/>
              </w:rPr>
              <w:t xml:space="preserve"> (Pontevedra – 30 horas) Año 1999</w:t>
            </w:r>
          </w:p>
          <w:p w:rsidR="003D6154" w:rsidRDefault="003D6154" w:rsidP="00B65DDA">
            <w:pPr>
              <w:pStyle w:val="ListBullet"/>
              <w:rPr>
                <w:lang w:val="es-ES" w:eastAsia="es-ES"/>
              </w:rPr>
            </w:pPr>
            <w:r w:rsidRPr="00D00A91">
              <w:rPr>
                <w:i/>
                <w:lang w:val="es-ES" w:eastAsia="es-ES"/>
              </w:rPr>
              <w:t>IV Jornadas andaluzas sobre Organización y Dirección de Instituciones educativas</w:t>
            </w:r>
            <w:r>
              <w:rPr>
                <w:lang w:val="es-ES" w:eastAsia="es-ES"/>
              </w:rPr>
              <w:t xml:space="preserve"> (Universidad de Granada – 35 horas) Año 1999</w:t>
            </w:r>
          </w:p>
          <w:p w:rsidR="003D6154" w:rsidRDefault="003D6154" w:rsidP="00B65DDA">
            <w:pPr>
              <w:pStyle w:val="ListBullet"/>
              <w:rPr>
                <w:lang w:val="es-ES" w:eastAsia="es-ES"/>
              </w:rPr>
            </w:pPr>
            <w:r w:rsidRPr="00D00A91">
              <w:rPr>
                <w:i/>
                <w:lang w:val="es-ES" w:eastAsia="es-ES"/>
              </w:rPr>
              <w:t>I Jornadas de Educación Ambiental</w:t>
            </w:r>
            <w:r>
              <w:rPr>
                <w:lang w:val="es-ES" w:eastAsia="es-ES"/>
              </w:rPr>
              <w:t xml:space="preserve"> (12 horas) Año 2000</w:t>
            </w:r>
          </w:p>
          <w:p w:rsidR="003D6154" w:rsidRDefault="003D6154" w:rsidP="00B65DDA">
            <w:pPr>
              <w:pStyle w:val="ListBullet"/>
              <w:rPr>
                <w:lang w:val="es-ES" w:eastAsia="es-ES"/>
              </w:rPr>
            </w:pPr>
            <w:r w:rsidRPr="00D00A91">
              <w:rPr>
                <w:i/>
                <w:lang w:val="es-ES" w:eastAsia="es-ES"/>
              </w:rPr>
              <w:t>Educación Emocional</w:t>
            </w:r>
            <w:r>
              <w:rPr>
                <w:lang w:val="es-ES" w:eastAsia="es-ES"/>
              </w:rPr>
              <w:t xml:space="preserve"> (30 horas) Año 2000. Ministerio de trabajo y Asuntos Sociales</w:t>
            </w:r>
          </w:p>
          <w:p w:rsidR="003D6154" w:rsidRDefault="003D6154" w:rsidP="00B65DDA">
            <w:pPr>
              <w:pStyle w:val="ListBullet"/>
              <w:rPr>
                <w:lang w:val="es-ES" w:eastAsia="es-ES"/>
              </w:rPr>
            </w:pPr>
            <w:r w:rsidRPr="00D00A91">
              <w:rPr>
                <w:i/>
                <w:lang w:val="es-ES" w:eastAsia="es-ES"/>
              </w:rPr>
              <w:t>Edición informática de partituras y su aplicación a la enseñanza musical</w:t>
            </w:r>
            <w:r>
              <w:rPr>
                <w:lang w:val="es-ES" w:eastAsia="es-ES"/>
              </w:rPr>
              <w:t xml:space="preserve"> (30 horas) Año 2002</w:t>
            </w:r>
          </w:p>
          <w:p w:rsidR="003D6154" w:rsidRPr="00D00A91" w:rsidRDefault="003D6154" w:rsidP="00B65DDA">
            <w:pPr>
              <w:pStyle w:val="ListBullet"/>
              <w:rPr>
                <w:lang w:val="es-ES" w:eastAsia="es-ES"/>
              </w:rPr>
            </w:pPr>
            <w:r w:rsidRPr="00D00A91">
              <w:rPr>
                <w:i/>
                <w:lang w:val="es-ES" w:eastAsia="es-ES"/>
              </w:rPr>
              <w:t>Actualización en función directiva</w:t>
            </w:r>
            <w:r>
              <w:rPr>
                <w:lang w:val="es-ES" w:eastAsia="es-ES"/>
              </w:rPr>
              <w:t xml:space="preserve"> (30 horas) Año 2004</w:t>
            </w:r>
          </w:p>
          <w:p w:rsidR="003D6154" w:rsidRDefault="003D6154" w:rsidP="00B65DDA">
            <w:pPr>
              <w:pStyle w:val="ListBullet"/>
              <w:rPr>
                <w:lang w:val="es-ES" w:eastAsia="es-ES"/>
              </w:rPr>
            </w:pPr>
            <w:r w:rsidRPr="00D00A91">
              <w:rPr>
                <w:i/>
                <w:lang w:val="es-ES" w:eastAsia="es-ES"/>
              </w:rPr>
              <w:t>La zarzuela: la vigencia de un género lírico dramático</w:t>
            </w:r>
            <w:r>
              <w:rPr>
                <w:lang w:val="es-ES" w:eastAsia="es-ES"/>
              </w:rPr>
              <w:t xml:space="preserve"> (Universidad de Cádiz – 20 horas) Año 2005</w:t>
            </w:r>
          </w:p>
          <w:p w:rsidR="003D6154" w:rsidRDefault="003D6154" w:rsidP="00B65DDA">
            <w:pPr>
              <w:pStyle w:val="ListBullet"/>
              <w:rPr>
                <w:lang w:val="es-ES" w:eastAsia="es-ES"/>
              </w:rPr>
            </w:pPr>
            <w:r w:rsidRPr="00D00A91">
              <w:rPr>
                <w:i/>
                <w:lang w:val="es-ES" w:eastAsia="es-ES"/>
              </w:rPr>
              <w:t>III Jornadas de flamenco y educación</w:t>
            </w:r>
            <w:r>
              <w:rPr>
                <w:lang w:val="es-ES" w:eastAsia="es-ES"/>
              </w:rPr>
              <w:t xml:space="preserve"> (12 horas) Año 2005</w:t>
            </w:r>
          </w:p>
          <w:p w:rsidR="003D6154" w:rsidRDefault="003D6154" w:rsidP="00B65DDA">
            <w:pPr>
              <w:pStyle w:val="ListBullet"/>
              <w:rPr>
                <w:lang w:val="es-ES" w:eastAsia="es-ES"/>
              </w:rPr>
            </w:pPr>
            <w:r w:rsidRPr="00D00A91">
              <w:rPr>
                <w:i/>
                <w:lang w:val="es-ES" w:eastAsia="es-ES"/>
              </w:rPr>
              <w:t>Integración de las TIC en la enseñanza</w:t>
            </w:r>
            <w:r>
              <w:rPr>
                <w:lang w:val="es-ES" w:eastAsia="es-ES"/>
              </w:rPr>
              <w:t xml:space="preserve"> (42 horas) Año 2006</w:t>
            </w:r>
          </w:p>
          <w:p w:rsidR="003D6154" w:rsidRDefault="003D6154" w:rsidP="00B65DDA">
            <w:pPr>
              <w:pStyle w:val="ListBullet"/>
              <w:rPr>
                <w:lang w:val="es-ES" w:eastAsia="es-ES"/>
              </w:rPr>
            </w:pPr>
            <w:r w:rsidRPr="00D00A91">
              <w:rPr>
                <w:i/>
                <w:lang w:val="es-ES" w:eastAsia="es-ES"/>
              </w:rPr>
              <w:t>Actualizaciones pedagógicas en Educación Musical: Percusión Corporal</w:t>
            </w:r>
            <w:r>
              <w:rPr>
                <w:lang w:val="es-ES" w:eastAsia="es-ES"/>
              </w:rPr>
              <w:t>. (12 horas) Año 2007</w:t>
            </w:r>
          </w:p>
          <w:p w:rsidR="003D6154" w:rsidRDefault="003D6154" w:rsidP="00B65DDA">
            <w:pPr>
              <w:pStyle w:val="ListBullet"/>
              <w:rPr>
                <w:lang w:val="es-ES" w:eastAsia="es-ES"/>
              </w:rPr>
            </w:pPr>
            <w:r w:rsidRPr="002F4046">
              <w:rPr>
                <w:i/>
                <w:lang w:val="es-ES" w:eastAsia="es-ES"/>
              </w:rPr>
              <w:t>Diseño de materiales multimedia: WEB 2.0</w:t>
            </w:r>
            <w:r>
              <w:rPr>
                <w:lang w:val="es-ES" w:eastAsia="es-ES"/>
              </w:rPr>
              <w:t xml:space="preserve"> (60 horas). Año 2009. Instituto Superior de Formación  y Recursos en Red para el Profesorado del Ministerio de Educación</w:t>
            </w:r>
          </w:p>
          <w:p w:rsidR="003D6154" w:rsidRDefault="003D6154" w:rsidP="00B65DDA">
            <w:pPr>
              <w:pStyle w:val="ListBullet"/>
              <w:rPr>
                <w:lang w:val="es-ES" w:eastAsia="es-ES"/>
              </w:rPr>
            </w:pPr>
            <w:r>
              <w:rPr>
                <w:i/>
                <w:lang w:val="es-ES" w:eastAsia="es-ES"/>
              </w:rPr>
              <w:t xml:space="preserve">WebQuest, aplicaciones educativas </w:t>
            </w:r>
            <w:r>
              <w:rPr>
                <w:lang w:val="es-ES" w:eastAsia="es-ES"/>
              </w:rPr>
              <w:t>(60 horas). Año 2009. Instituto Superior de Formación  y Recursos en Red para el Profesorado del Ministerio de Educación</w:t>
            </w:r>
          </w:p>
          <w:p w:rsidR="003D6154" w:rsidRPr="005F35CC" w:rsidRDefault="003D6154" w:rsidP="00B65DDA">
            <w:pPr>
              <w:pStyle w:val="ListBullet"/>
              <w:rPr>
                <w:i/>
                <w:lang w:val="es-ES" w:eastAsia="es-ES"/>
              </w:rPr>
            </w:pPr>
            <w:r w:rsidRPr="00720815">
              <w:rPr>
                <w:bCs/>
                <w:i/>
              </w:rPr>
              <w:t>UTILIZACIÓN DE LAS TECNOLOGÍAS DE LA INFORMACIÓN PARA LA OBTENCIÓN DE INFORMACIÓN: DISEÑO DE PAGINAS WEB CON JOOMLA. (40 horas – 2010)</w:t>
            </w:r>
          </w:p>
          <w:p w:rsidR="00D06588" w:rsidRPr="00D06588" w:rsidRDefault="003D6154" w:rsidP="00B65DDA">
            <w:pPr>
              <w:pStyle w:val="ListBullet"/>
              <w:rPr>
                <w:i/>
                <w:lang w:val="es-ES" w:eastAsia="es-ES"/>
              </w:rPr>
            </w:pPr>
            <w:r w:rsidRPr="005F35CC">
              <w:rPr>
                <w:rFonts w:ascii="Arial" w:hAnsi="Arial"/>
                <w:i/>
                <w:szCs w:val="40"/>
                <w:bdr w:val="none" w:sz="0" w:space="0" w:color="auto" w:frame="1"/>
              </w:rPr>
              <w:t>Creación, reutilización y difusión de contenidos</w:t>
            </w:r>
            <w:r>
              <w:rPr>
                <w:rFonts w:ascii="Arial" w:hAnsi="Arial"/>
                <w:i/>
                <w:szCs w:val="40"/>
                <w:bdr w:val="none" w:sz="0" w:space="0" w:color="auto" w:frame="1"/>
              </w:rPr>
              <w:t>. (</w:t>
            </w:r>
            <w:r>
              <w:rPr>
                <w:rFonts w:ascii="Arial" w:hAnsi="Arial"/>
                <w:szCs w:val="40"/>
                <w:bdr w:val="none" w:sz="0" w:space="0" w:color="auto" w:frame="1"/>
              </w:rPr>
              <w:t>ITE – 40 horas – 2011)</w:t>
            </w:r>
          </w:p>
          <w:p w:rsidR="003D6154" w:rsidRPr="005F35CC" w:rsidRDefault="003D6154" w:rsidP="00D06588">
            <w:pPr>
              <w:pStyle w:val="ListBullet"/>
              <w:numPr>
                <w:ilvl w:val="0"/>
                <w:numId w:val="0"/>
              </w:numPr>
              <w:ind w:left="360"/>
              <w:rPr>
                <w:i/>
                <w:lang w:val="es-ES" w:eastAsia="es-ES"/>
              </w:rPr>
            </w:pPr>
          </w:p>
        </w:tc>
      </w:tr>
      <w:tr w:rsidR="003D6154">
        <w:trPr>
          <w:cantSplit/>
        </w:trPr>
        <w:tc>
          <w:tcPr>
            <w:tcW w:w="3117" w:type="dxa"/>
            <w:gridSpan w:val="2"/>
            <w:tcBorders>
              <w:right w:val="single" w:sz="1" w:space="0" w:color="000000"/>
            </w:tcBorders>
          </w:tcPr>
          <w:p w:rsidR="003D6154" w:rsidRDefault="003D6154" w:rsidP="00B65DDA">
            <w:pPr>
              <w:pStyle w:val="CVHeading3"/>
            </w:pPr>
            <w:r>
              <w:t>Cursos impartidos</w:t>
            </w:r>
          </w:p>
        </w:tc>
        <w:tc>
          <w:tcPr>
            <w:tcW w:w="7655" w:type="dxa"/>
            <w:gridSpan w:val="3"/>
          </w:tcPr>
          <w:p w:rsidR="003D6154" w:rsidRDefault="003D6154" w:rsidP="00B65DDA">
            <w:pPr>
              <w:pStyle w:val="ListBullet"/>
              <w:rPr>
                <w:lang w:val="es-ES" w:eastAsia="es-ES"/>
              </w:rPr>
            </w:pPr>
            <w:r w:rsidRPr="00D00A91">
              <w:rPr>
                <w:i/>
                <w:lang w:val="es-ES" w:eastAsia="es-ES"/>
              </w:rPr>
              <w:t>Informática básica</w:t>
            </w:r>
            <w:r>
              <w:rPr>
                <w:lang w:val="es-ES" w:eastAsia="es-ES"/>
              </w:rPr>
              <w:t xml:space="preserve"> (60 horas) Año 2002. Grupo de trabajo</w:t>
            </w:r>
          </w:p>
          <w:p w:rsidR="003D6154" w:rsidRDefault="003D6154" w:rsidP="00B65DDA">
            <w:pPr>
              <w:pStyle w:val="ListBullet"/>
              <w:rPr>
                <w:lang w:val="es-ES" w:eastAsia="es-ES"/>
              </w:rPr>
            </w:pPr>
            <w:r w:rsidRPr="00D00A91">
              <w:rPr>
                <w:i/>
                <w:lang w:val="es-ES" w:eastAsia="es-ES"/>
              </w:rPr>
              <w:t>Internet como recurso para las personas desempleadas</w:t>
            </w:r>
            <w:r>
              <w:rPr>
                <w:lang w:val="es-ES" w:eastAsia="es-ES"/>
              </w:rPr>
              <w:t xml:space="preserve"> (30 horas – Fondo Europeo de formación) 2003</w:t>
            </w:r>
          </w:p>
          <w:p w:rsidR="003D6154" w:rsidRDefault="003D6154" w:rsidP="00B65DDA">
            <w:pPr>
              <w:pStyle w:val="ListBullet"/>
              <w:rPr>
                <w:lang w:val="es-ES" w:eastAsia="es-ES"/>
              </w:rPr>
            </w:pPr>
            <w:r w:rsidRPr="00D00A91">
              <w:rPr>
                <w:i/>
                <w:lang w:val="es-ES" w:eastAsia="es-ES"/>
              </w:rPr>
              <w:t>Creación de páginas web y realización de actividades con Hot Potatoes</w:t>
            </w:r>
            <w:r>
              <w:rPr>
                <w:lang w:val="es-ES" w:eastAsia="es-ES"/>
              </w:rPr>
              <w:t xml:space="preserve"> (45 horas) Año 2006</w:t>
            </w:r>
          </w:p>
          <w:p w:rsidR="003D6154" w:rsidRDefault="003D6154" w:rsidP="00B65DDA">
            <w:pPr>
              <w:pStyle w:val="ListBullet"/>
              <w:rPr>
                <w:lang w:val="es-ES" w:eastAsia="es-ES"/>
              </w:rPr>
            </w:pPr>
            <w:r w:rsidRPr="00D00A91">
              <w:rPr>
                <w:i/>
                <w:lang w:val="es-ES" w:eastAsia="es-ES"/>
              </w:rPr>
              <w:t>Música y Edición de sonido con Guadalinex</w:t>
            </w:r>
            <w:r>
              <w:rPr>
                <w:lang w:val="es-ES" w:eastAsia="es-ES"/>
              </w:rPr>
              <w:t xml:space="preserve"> (30 horas) Año 2006</w:t>
            </w:r>
          </w:p>
          <w:p w:rsidR="003D6154" w:rsidRDefault="003D6154" w:rsidP="00B65DDA">
            <w:pPr>
              <w:pStyle w:val="ListBullet"/>
              <w:rPr>
                <w:lang w:val="es-ES" w:eastAsia="es-ES"/>
              </w:rPr>
            </w:pPr>
            <w:r w:rsidRPr="00D00A91">
              <w:rPr>
                <w:i/>
                <w:lang w:val="es-ES" w:eastAsia="es-ES"/>
              </w:rPr>
              <w:t>Herramientas didácticas para la educación musical</w:t>
            </w:r>
            <w:r>
              <w:rPr>
                <w:lang w:val="es-ES" w:eastAsia="es-ES"/>
              </w:rPr>
              <w:t xml:space="preserve"> (Curso a distancia de 30 horas) Año 2008</w:t>
            </w:r>
          </w:p>
          <w:p w:rsidR="003D6154" w:rsidRDefault="003D6154" w:rsidP="00B65DDA">
            <w:pPr>
              <w:pStyle w:val="ListBullet"/>
              <w:rPr>
                <w:lang w:val="es-ES" w:eastAsia="es-ES"/>
              </w:rPr>
            </w:pPr>
            <w:r>
              <w:rPr>
                <w:i/>
                <w:lang w:val="es-ES" w:eastAsia="es-ES"/>
              </w:rPr>
              <w:t xml:space="preserve">La cultura urbana contemporánea en el currículum educativo </w:t>
            </w:r>
            <w:r>
              <w:rPr>
                <w:lang w:val="es-ES" w:eastAsia="es-ES"/>
              </w:rPr>
              <w:t>(30 horas) Año 2008</w:t>
            </w:r>
          </w:p>
          <w:p w:rsidR="003D6154" w:rsidRDefault="003D6154" w:rsidP="00B65DDA">
            <w:pPr>
              <w:pStyle w:val="ListBullet"/>
              <w:rPr>
                <w:lang w:val="es-ES" w:eastAsia="es-ES"/>
              </w:rPr>
            </w:pPr>
            <w:r>
              <w:rPr>
                <w:i/>
                <w:lang w:val="es-ES" w:eastAsia="es-ES"/>
              </w:rPr>
              <w:t xml:space="preserve">Creación de actividades didácticas interactivas con Hot Potatoes </w:t>
            </w:r>
            <w:r>
              <w:rPr>
                <w:lang w:val="es-ES" w:eastAsia="es-ES"/>
              </w:rPr>
              <w:t>(30 horas) Año 2008. Con motivo del desarrollo de la Competencia Digital en la provincia de Cádiz</w:t>
            </w:r>
          </w:p>
          <w:p w:rsidR="003D6154" w:rsidRPr="00337A8F" w:rsidRDefault="003D6154" w:rsidP="00B65DDA">
            <w:pPr>
              <w:pStyle w:val="ListBullet"/>
              <w:rPr>
                <w:lang w:val="es-ES" w:eastAsia="es-ES"/>
              </w:rPr>
            </w:pPr>
            <w:r>
              <w:rPr>
                <w:i/>
                <w:lang w:val="es-ES" w:eastAsia="es-ES"/>
              </w:rPr>
              <w:t>Fundamentos didácticos de las Nuevas tecnologías aplicadas a la música I: Música y edición de sonido (30 horas. Universidad de Alicante. Año 2009)</w:t>
            </w:r>
          </w:p>
          <w:p w:rsidR="003D6154" w:rsidRPr="00ED5D79" w:rsidRDefault="003D6154" w:rsidP="00B65DDA">
            <w:pPr>
              <w:pStyle w:val="ListBullet"/>
              <w:rPr>
                <w:lang w:val="es-ES" w:eastAsia="es-ES"/>
              </w:rPr>
            </w:pPr>
            <w:r>
              <w:rPr>
                <w:i/>
                <w:lang w:val="es-ES" w:eastAsia="es-ES"/>
              </w:rPr>
              <w:t>Fundamentos didácticos de las Nuevas Tecnologías aplicadas a la música II: La edición de partituras y su didáctica (30 horas. Universidad de Alicante. Año 2009)</w:t>
            </w:r>
          </w:p>
          <w:p w:rsidR="003D6154" w:rsidRDefault="003D6154" w:rsidP="00B65DDA">
            <w:pPr>
              <w:pStyle w:val="ListBullet"/>
              <w:rPr>
                <w:lang w:val="es-ES" w:eastAsia="es-ES"/>
              </w:rPr>
            </w:pPr>
            <w:r>
              <w:rPr>
                <w:i/>
                <w:lang w:val="es-ES" w:eastAsia="es-ES"/>
              </w:rPr>
              <w:t xml:space="preserve">Edición de audio y video con Cinelerra y Audacity. </w:t>
            </w:r>
            <w:r>
              <w:rPr>
                <w:lang w:val="es-ES" w:eastAsia="es-ES"/>
              </w:rPr>
              <w:t>(40 horas) Año 2009</w:t>
            </w:r>
          </w:p>
          <w:p w:rsidR="003D6154" w:rsidRPr="00337A8F" w:rsidRDefault="003D6154" w:rsidP="00B65DDA">
            <w:pPr>
              <w:pStyle w:val="ListBullet"/>
              <w:rPr>
                <w:lang w:val="es-ES" w:eastAsia="es-ES"/>
              </w:rPr>
            </w:pPr>
            <w:r>
              <w:rPr>
                <w:i/>
                <w:lang w:val="es-ES" w:eastAsia="es-ES"/>
              </w:rPr>
              <w:t>Fundamentos didácticos de las Nuevas tecnologías aplicadas a la música I: Música y edición de sonido (30 horas. Universidad de Alicante. Año 2010)</w:t>
            </w:r>
          </w:p>
          <w:p w:rsidR="003D6154" w:rsidRPr="00B53B2A" w:rsidRDefault="003D6154" w:rsidP="00B65DDA">
            <w:pPr>
              <w:pStyle w:val="ListBullet"/>
              <w:rPr>
                <w:lang w:val="es-ES" w:eastAsia="es-ES"/>
              </w:rPr>
            </w:pPr>
            <w:r>
              <w:rPr>
                <w:i/>
                <w:lang w:val="es-ES" w:eastAsia="es-ES"/>
              </w:rPr>
              <w:t>Fundamentos didácticos de las Nuevas Tecnologías aplicadas a la música II: La edición de partituras y su didáctica (30 horas. Universidad de Alicante. Año 2010)</w:t>
            </w:r>
          </w:p>
          <w:p w:rsidR="003D6154" w:rsidRPr="00E65014" w:rsidRDefault="003D6154" w:rsidP="00B65DDA">
            <w:pPr>
              <w:pStyle w:val="ListBullet"/>
              <w:rPr>
                <w:lang w:val="es-ES" w:eastAsia="es-ES"/>
              </w:rPr>
            </w:pPr>
            <w:r w:rsidRPr="00B53B2A">
              <w:rPr>
                <w:bCs/>
                <w:lang w:eastAsia="es-ES_tradnl"/>
              </w:rPr>
              <w:t>CREACION DE AUDICIONES MULTIMEDIA. PRESENTACIONES MULTIMEDIA Y KARAOKES COMO RECURSOS DIDÁCTICOS CON HERRAMIENTAS LIBRES</w:t>
            </w:r>
            <w:r>
              <w:rPr>
                <w:bCs/>
                <w:lang w:eastAsia="es-ES_tradnl"/>
              </w:rPr>
              <w:t xml:space="preserve"> (Grupo de Trabajo – 2010)</w:t>
            </w:r>
          </w:p>
          <w:p w:rsidR="003D6154" w:rsidRPr="00337A8F" w:rsidRDefault="003D6154" w:rsidP="00B65DDA">
            <w:pPr>
              <w:pStyle w:val="ListBullet"/>
              <w:rPr>
                <w:lang w:val="es-ES" w:eastAsia="es-ES"/>
              </w:rPr>
            </w:pPr>
            <w:r>
              <w:rPr>
                <w:i/>
                <w:lang w:val="es-ES" w:eastAsia="es-ES"/>
              </w:rPr>
              <w:t>Fundamentos didácticos de las Nuevas tecnologías aplicadas a la música I: Música y edición de sonido (30 horas. Universidad de Alicante. Año 2011 Primera convocatoria)</w:t>
            </w:r>
          </w:p>
          <w:p w:rsidR="003D6154" w:rsidRPr="00E65014" w:rsidRDefault="003D6154" w:rsidP="00B65DDA">
            <w:pPr>
              <w:pStyle w:val="ListBullet"/>
              <w:rPr>
                <w:lang w:val="es-ES" w:eastAsia="es-ES"/>
              </w:rPr>
            </w:pPr>
            <w:r>
              <w:rPr>
                <w:i/>
                <w:lang w:val="es-ES" w:eastAsia="es-ES"/>
              </w:rPr>
              <w:t>Fundamentos didácticos de las Nuevas Tecnologías aplicadas a la música II: La edición de partituras y su didáctica (30 horas. Universidad de Alicante. Año 2011 Primera convocatoria)</w:t>
            </w:r>
          </w:p>
          <w:p w:rsidR="003D6154" w:rsidRDefault="003D6154" w:rsidP="00B65DDA">
            <w:pPr>
              <w:pStyle w:val="ListBullet"/>
              <w:rPr>
                <w:lang w:val="es-ES" w:eastAsia="es-ES"/>
              </w:rPr>
            </w:pPr>
            <w:r w:rsidRPr="00E65014">
              <w:rPr>
                <w:i/>
                <w:lang w:val="es-ES" w:eastAsia="es-ES"/>
              </w:rPr>
              <w:t>Taller de Edición de video: imagen y sonido</w:t>
            </w:r>
            <w:r>
              <w:rPr>
                <w:lang w:val="es-ES" w:eastAsia="es-ES"/>
              </w:rPr>
              <w:t xml:space="preserve"> (CEP de Lebrija, Sevilla. 40 horas – a distancia) Año 2011</w:t>
            </w:r>
          </w:p>
          <w:p w:rsidR="003D6154" w:rsidRPr="00E65014" w:rsidRDefault="003D6154" w:rsidP="00B65DDA">
            <w:pPr>
              <w:pStyle w:val="ListBullet"/>
              <w:rPr>
                <w:lang w:val="es-ES" w:eastAsia="es-ES"/>
              </w:rPr>
            </w:pPr>
            <w:r w:rsidRPr="00D80920">
              <w:rPr>
                <w:i/>
                <w:lang w:val="es-ES" w:eastAsia="es-ES"/>
              </w:rPr>
              <w:t>Herramientas web 2.0 en el aula</w:t>
            </w:r>
            <w:r>
              <w:rPr>
                <w:lang w:val="es-ES" w:eastAsia="es-ES"/>
              </w:rPr>
              <w:t xml:space="preserve"> (Grupo de trabajo – 40 horas – Coordinación) Curso 2010-2011</w:t>
            </w:r>
          </w:p>
          <w:p w:rsidR="003D6154" w:rsidRPr="00337A8F" w:rsidRDefault="003D6154" w:rsidP="00B65DDA">
            <w:pPr>
              <w:pStyle w:val="ListBullet"/>
              <w:rPr>
                <w:lang w:val="es-ES" w:eastAsia="es-ES"/>
              </w:rPr>
            </w:pPr>
            <w:r>
              <w:rPr>
                <w:i/>
                <w:lang w:val="es-ES" w:eastAsia="es-ES"/>
              </w:rPr>
              <w:t>Fundamentos didácticos de las Nuevas tecnologías aplicadas a la música I: Música y edición de sonido (30 horas. Universidad de Alicante. Año 2011 Segunda convocatoria)</w:t>
            </w:r>
          </w:p>
          <w:p w:rsidR="003D6154" w:rsidRPr="00B53B2A" w:rsidRDefault="003D6154" w:rsidP="00B65DDA">
            <w:pPr>
              <w:pStyle w:val="ListBullet"/>
              <w:rPr>
                <w:lang w:val="es-ES" w:eastAsia="es-ES"/>
              </w:rPr>
            </w:pPr>
            <w:r>
              <w:rPr>
                <w:i/>
                <w:lang w:val="es-ES" w:eastAsia="es-ES"/>
              </w:rPr>
              <w:t>Fundamentos didácticos de las Nuevas Tecnologías aplicadas a la música II: La edición de partituras y su didáctica (30 horas. Universidad de Alicante. Año 2011 Segunda convocatoria)</w:t>
            </w:r>
          </w:p>
          <w:p w:rsidR="003D6154" w:rsidRDefault="003D6154" w:rsidP="00B65DDA">
            <w:pPr>
              <w:pStyle w:val="ListBullet"/>
              <w:rPr>
                <w:lang w:val="es-ES" w:eastAsia="es-ES"/>
              </w:rPr>
            </w:pPr>
            <w:r w:rsidRPr="00D80920">
              <w:rPr>
                <w:i/>
                <w:lang w:val="es-ES" w:eastAsia="es-ES"/>
              </w:rPr>
              <w:t>La creatividad en el aula a través de la edición de sonido con Audacity</w:t>
            </w:r>
            <w:r>
              <w:rPr>
                <w:lang w:val="es-ES" w:eastAsia="es-ES"/>
              </w:rPr>
              <w:t xml:space="preserve"> (CEP de Sevilla – 40 Horas – A distancia) Curso 2010-2011</w:t>
            </w:r>
          </w:p>
          <w:p w:rsidR="003D6154" w:rsidRDefault="003D6154" w:rsidP="00B65DDA">
            <w:pPr>
              <w:pStyle w:val="ListBullet"/>
              <w:rPr>
                <w:lang w:val="es-ES" w:eastAsia="es-ES"/>
              </w:rPr>
            </w:pPr>
            <w:r>
              <w:rPr>
                <w:lang w:val="es-ES" w:eastAsia="es-ES"/>
              </w:rPr>
              <w:t>Sibelius para el Conservatorio – Asesoría externa para el conservatorio de Sanlúcar de Barrameda (20 horas – 2010-2011)</w:t>
            </w:r>
          </w:p>
          <w:p w:rsidR="003D6154" w:rsidRDefault="003D6154" w:rsidP="00B65DDA">
            <w:pPr>
              <w:pStyle w:val="ListBullet"/>
              <w:rPr>
                <w:lang w:val="es-ES" w:eastAsia="es-ES"/>
              </w:rPr>
            </w:pPr>
            <w:r w:rsidRPr="00E47091">
              <w:rPr>
                <w:i/>
                <w:lang w:val="es-ES" w:eastAsia="es-ES"/>
              </w:rPr>
              <w:t>Herramientas virtuales para la Coordinación de Centros: Google + Dropbox + Edmodo + Redmine + Blog + Helvia + Moodle.</w:t>
            </w:r>
            <w:r>
              <w:rPr>
                <w:lang w:val="es-ES" w:eastAsia="es-ES"/>
              </w:rPr>
              <w:t xml:space="preserve"> (Cep de Lebrija - Utrera – 2011)</w:t>
            </w:r>
          </w:p>
          <w:p w:rsidR="003D6154" w:rsidRDefault="003D6154" w:rsidP="00B65DDA">
            <w:pPr>
              <w:pStyle w:val="ListBullet"/>
              <w:rPr>
                <w:lang w:val="es-ES" w:eastAsia="es-ES"/>
              </w:rPr>
            </w:pPr>
            <w:r w:rsidRPr="00E47091">
              <w:rPr>
                <w:i/>
                <w:lang w:val="es-ES" w:eastAsia="es-ES"/>
              </w:rPr>
              <w:t>Edición de partituras con Sibelius (nivel Inicial y Nivel Avanzado).</w:t>
            </w:r>
            <w:r>
              <w:rPr>
                <w:lang w:val="es-ES" w:eastAsia="es-ES"/>
              </w:rPr>
              <w:t xml:space="preserve"> (Cep de Jerez – 2011 – semipresencial – 30 horas)</w:t>
            </w:r>
          </w:p>
          <w:p w:rsidR="003D6154" w:rsidRPr="00E47091" w:rsidRDefault="003D6154" w:rsidP="00E47091">
            <w:pPr>
              <w:pStyle w:val="ListBullet"/>
              <w:rPr>
                <w:lang w:val="es-ES" w:eastAsia="es-ES"/>
              </w:rPr>
            </w:pPr>
            <w:r w:rsidRPr="00E47091">
              <w:rPr>
                <w:i/>
                <w:lang w:val="es-ES" w:eastAsia="es-ES"/>
              </w:rPr>
              <w:t>Taller de edición de video: Imagen y sonido.</w:t>
            </w:r>
            <w:r>
              <w:rPr>
                <w:lang w:val="es-ES" w:eastAsia="es-ES"/>
              </w:rPr>
              <w:t xml:space="preserve"> A distancia (Cep de Lebrija – 40 horas – 2011)</w:t>
            </w:r>
          </w:p>
          <w:p w:rsidR="003D6154" w:rsidRDefault="003D6154" w:rsidP="00B65DDA">
            <w:pPr>
              <w:pStyle w:val="ListBullet"/>
              <w:rPr>
                <w:lang w:val="es-ES" w:eastAsia="es-ES"/>
              </w:rPr>
            </w:pPr>
            <w:r w:rsidRPr="00E47091">
              <w:rPr>
                <w:i/>
                <w:lang w:val="es-ES" w:eastAsia="es-ES"/>
              </w:rPr>
              <w:t>Moodle y blogs. Asesoría externa para una Formación en centros en el IES Cristóbal Colón</w:t>
            </w:r>
            <w:r>
              <w:rPr>
                <w:lang w:val="es-ES" w:eastAsia="es-ES"/>
              </w:rPr>
              <w:t xml:space="preserve"> (Cep de Jerez – 2011-2012 – 24 horas)</w:t>
            </w:r>
          </w:p>
          <w:p w:rsidR="003D6154" w:rsidRDefault="003D6154" w:rsidP="00B65DDA">
            <w:pPr>
              <w:pStyle w:val="ListBullet"/>
              <w:rPr>
                <w:lang w:val="es-ES" w:eastAsia="es-ES"/>
              </w:rPr>
            </w:pPr>
            <w:r w:rsidRPr="00E47091">
              <w:rPr>
                <w:i/>
                <w:lang w:val="es-ES" w:eastAsia="es-ES"/>
              </w:rPr>
              <w:t>Audio y video: utilidad y arte. Curso semipresencial</w:t>
            </w:r>
            <w:r>
              <w:rPr>
                <w:lang w:val="es-ES" w:eastAsia="es-ES"/>
              </w:rPr>
              <w:t xml:space="preserve"> (Cep de Jerez – 40 horas – 2011-2012)</w:t>
            </w:r>
          </w:p>
          <w:p w:rsidR="003D6154" w:rsidRDefault="003D6154" w:rsidP="00B65DDA">
            <w:pPr>
              <w:pStyle w:val="ListBullet"/>
              <w:rPr>
                <w:lang w:val="es-ES" w:eastAsia="es-ES"/>
              </w:rPr>
            </w:pPr>
            <w:r w:rsidRPr="00E47091">
              <w:rPr>
                <w:i/>
                <w:lang w:val="es-ES" w:eastAsia="es-ES"/>
              </w:rPr>
              <w:t>Recursos educativos digitales. Asesoramiento externo a distancia</w:t>
            </w:r>
            <w:r>
              <w:rPr>
                <w:lang w:val="es-ES" w:eastAsia="es-ES"/>
              </w:rPr>
              <w:t xml:space="preserve"> (Cep Mar Menor – Murcia – 30 horas - 2012)</w:t>
            </w:r>
          </w:p>
          <w:p w:rsidR="003D6154" w:rsidRDefault="003D6154" w:rsidP="00B65DDA">
            <w:pPr>
              <w:pStyle w:val="ListBullet"/>
              <w:rPr>
                <w:lang w:val="es-ES" w:eastAsia="es-ES"/>
              </w:rPr>
            </w:pPr>
            <w:r w:rsidRPr="00E47091">
              <w:rPr>
                <w:i/>
                <w:lang w:val="es-ES" w:eastAsia="es-ES"/>
              </w:rPr>
              <w:t>Recursos didácticos digitales. Asesoramiento externo a distancia</w:t>
            </w:r>
            <w:r>
              <w:rPr>
                <w:lang w:val="es-ES" w:eastAsia="es-ES"/>
              </w:rPr>
              <w:t xml:space="preserve"> (Cep Mar Menor – Murcia – 30 horas – 2012)</w:t>
            </w:r>
          </w:p>
          <w:p w:rsidR="00037183" w:rsidRDefault="003D6154" w:rsidP="00B65DDA">
            <w:pPr>
              <w:pStyle w:val="ListBullet"/>
              <w:rPr>
                <w:lang w:val="es-ES" w:eastAsia="es-ES"/>
              </w:rPr>
            </w:pPr>
            <w:r w:rsidRPr="00E47091">
              <w:rPr>
                <w:i/>
                <w:lang w:val="es-ES" w:eastAsia="es-ES"/>
              </w:rPr>
              <w:t>Creatividad 2.0 en la didáctica de las enseñanzas artísticas</w:t>
            </w:r>
            <w:r>
              <w:rPr>
                <w:lang w:val="es-ES" w:eastAsia="es-ES"/>
              </w:rPr>
              <w:t>. Ponencia + tutorización a distancia (Cep de Sevilla – 40 horas – 2012)</w:t>
            </w:r>
          </w:p>
          <w:p w:rsidR="00D462A2" w:rsidRPr="00037183" w:rsidRDefault="00037183" w:rsidP="00037183">
            <w:pPr>
              <w:pStyle w:val="ListBullet"/>
              <w:rPr>
                <w:lang w:val="es-ES" w:eastAsia="es-ES"/>
              </w:rPr>
            </w:pPr>
            <w:r w:rsidRPr="00D80920">
              <w:rPr>
                <w:i/>
                <w:lang w:val="es-ES" w:eastAsia="es-ES"/>
              </w:rPr>
              <w:t>La creatividad en el aula a través de la edición de sonido con Audacity</w:t>
            </w:r>
            <w:r>
              <w:rPr>
                <w:lang w:val="es-ES" w:eastAsia="es-ES"/>
              </w:rPr>
              <w:t xml:space="preserve"> (CEP de Jerez de los Caballeros – 40 Horas - 2012) </w:t>
            </w:r>
          </w:p>
          <w:p w:rsidR="00D462A2" w:rsidRDefault="00D462A2" w:rsidP="00B65DDA">
            <w:pPr>
              <w:pStyle w:val="ListBullet"/>
              <w:rPr>
                <w:lang w:val="es-ES" w:eastAsia="es-ES"/>
              </w:rPr>
            </w:pPr>
            <w:r>
              <w:rPr>
                <w:i/>
                <w:lang w:val="es-ES" w:eastAsia="es-ES"/>
              </w:rPr>
              <w:t xml:space="preserve">Fundamentos didácticos de las nuevas tecnologías aplicadas a la música: Música y edición de sonido. </w:t>
            </w:r>
            <w:r>
              <w:rPr>
                <w:lang w:val="es-ES" w:eastAsia="es-ES"/>
              </w:rPr>
              <w:t xml:space="preserve">I Diplomado Internacional “Música y movimiento”. A distancia (Universidad de Carabobo – Lara – Venezuela – 30 horas - 2012). </w:t>
            </w:r>
          </w:p>
          <w:p w:rsidR="003D6154" w:rsidRDefault="003D6154" w:rsidP="00D462A2">
            <w:pPr>
              <w:pStyle w:val="ListBullet"/>
              <w:numPr>
                <w:ilvl w:val="0"/>
                <w:numId w:val="0"/>
              </w:numPr>
              <w:rPr>
                <w:lang w:val="es-ES" w:eastAsia="es-ES"/>
              </w:rPr>
            </w:pPr>
          </w:p>
          <w:p w:rsidR="003D6154" w:rsidRPr="00720815" w:rsidRDefault="003D6154" w:rsidP="00B65DDA">
            <w:pPr>
              <w:pStyle w:val="ListBullet"/>
              <w:numPr>
                <w:ilvl w:val="0"/>
                <w:numId w:val="0"/>
              </w:numPr>
              <w:rPr>
                <w:lang w:val="es-ES" w:eastAsia="es-ES"/>
              </w:rPr>
            </w:pPr>
          </w:p>
          <w:p w:rsidR="003D6154" w:rsidRDefault="003D6154" w:rsidP="00B65DDA">
            <w:pPr>
              <w:pStyle w:val="ListBullet"/>
              <w:numPr>
                <w:ilvl w:val="0"/>
                <w:numId w:val="0"/>
              </w:numPr>
              <w:rPr>
                <w:lang w:val="es-ES" w:eastAsia="es-ES"/>
              </w:rPr>
            </w:pPr>
          </w:p>
          <w:p w:rsidR="003D6154" w:rsidRPr="000342A0" w:rsidRDefault="003D6154" w:rsidP="00B65DDA">
            <w:pPr>
              <w:pStyle w:val="ListBullet"/>
              <w:numPr>
                <w:ilvl w:val="0"/>
                <w:numId w:val="0"/>
              </w:numPr>
              <w:rPr>
                <w:lang w:val="es-ES" w:eastAsia="es-ES"/>
              </w:rPr>
            </w:pPr>
          </w:p>
          <w:p w:rsidR="003D6154" w:rsidRDefault="003D6154" w:rsidP="00B65DDA">
            <w:pPr>
              <w:pStyle w:val="ListBullet"/>
              <w:numPr>
                <w:ilvl w:val="0"/>
                <w:numId w:val="0"/>
              </w:numPr>
              <w:ind w:left="360"/>
              <w:rPr>
                <w:lang w:val="es-ES" w:eastAsia="es-ES"/>
              </w:rPr>
            </w:pPr>
          </w:p>
        </w:tc>
      </w:tr>
      <w:tr w:rsidR="003D6154">
        <w:trPr>
          <w:cantSplit/>
        </w:trPr>
        <w:tc>
          <w:tcPr>
            <w:tcW w:w="3117" w:type="dxa"/>
            <w:gridSpan w:val="2"/>
            <w:tcBorders>
              <w:right w:val="single" w:sz="1" w:space="0" w:color="000000"/>
            </w:tcBorders>
          </w:tcPr>
          <w:p w:rsidR="003D6154" w:rsidRDefault="003D6154" w:rsidP="00B65DDA">
            <w:pPr>
              <w:pStyle w:val="CVHeading3"/>
            </w:pPr>
            <w:r>
              <w:t xml:space="preserve"> Otras Ponencias</w:t>
            </w:r>
          </w:p>
        </w:tc>
        <w:tc>
          <w:tcPr>
            <w:tcW w:w="7655" w:type="dxa"/>
            <w:gridSpan w:val="3"/>
          </w:tcPr>
          <w:p w:rsidR="003D6154" w:rsidRDefault="003D6154" w:rsidP="00B65DDA">
            <w:pPr>
              <w:pStyle w:val="ListBullet"/>
              <w:rPr>
                <w:lang w:val="es-ES" w:eastAsia="es-ES"/>
              </w:rPr>
            </w:pPr>
            <w:r w:rsidRPr="00CD704D">
              <w:rPr>
                <w:i/>
                <w:lang w:val="es-ES" w:eastAsia="es-ES"/>
              </w:rPr>
              <w:t>Encuentros del profesorado de Educación Artística</w:t>
            </w:r>
            <w:r>
              <w:rPr>
                <w:lang w:val="es-ES" w:eastAsia="es-ES"/>
              </w:rPr>
              <w:t xml:space="preserve"> (Año 2007)</w:t>
            </w:r>
          </w:p>
          <w:p w:rsidR="003D6154" w:rsidRDefault="003D6154" w:rsidP="00B65DDA">
            <w:pPr>
              <w:pStyle w:val="ListBullet"/>
              <w:rPr>
                <w:lang w:val="es-ES" w:eastAsia="es-ES"/>
              </w:rPr>
            </w:pPr>
            <w:r w:rsidRPr="00CD704D">
              <w:rPr>
                <w:i/>
                <w:lang w:val="es-ES" w:eastAsia="es-ES"/>
              </w:rPr>
              <w:t>Las TIC, un motivo de encuentro: Secundaria</w:t>
            </w:r>
            <w:r>
              <w:rPr>
                <w:lang w:val="es-ES" w:eastAsia="es-ES"/>
              </w:rPr>
              <w:t xml:space="preserve"> (Educación Musical) (Año 2007)</w:t>
            </w:r>
          </w:p>
          <w:p w:rsidR="003D6154" w:rsidRPr="00720815" w:rsidRDefault="003D6154" w:rsidP="00B65DDA">
            <w:pPr>
              <w:pStyle w:val="ListBullet"/>
              <w:rPr>
                <w:lang w:val="es-ES" w:eastAsia="es-ES"/>
              </w:rPr>
            </w:pPr>
            <w:r>
              <w:rPr>
                <w:i/>
                <w:lang w:val="es-ES" w:eastAsia="es-ES"/>
              </w:rPr>
              <w:t>Deconstrucción Musical: La Recomposición Digital de la Música (9 horas) – Año 2008 como parte de la Dinamización de procesos educativos en la provincia de Cádiz</w:t>
            </w:r>
          </w:p>
          <w:p w:rsidR="003D6154" w:rsidRPr="00E65014" w:rsidRDefault="003D6154" w:rsidP="00B65DDA">
            <w:pPr>
              <w:pStyle w:val="ListBullet"/>
              <w:rPr>
                <w:lang w:val="es-ES" w:eastAsia="es-ES"/>
              </w:rPr>
            </w:pPr>
            <w:r>
              <w:rPr>
                <w:i/>
                <w:lang w:val="es-ES" w:eastAsia="es-ES"/>
              </w:rPr>
              <w:t xml:space="preserve">La Guitarra y las Nuevas Tecnologías en el aula de Música </w:t>
            </w:r>
            <w:r w:rsidRPr="00720815">
              <w:rPr>
                <w:lang w:val="es-ES" w:eastAsia="es-ES"/>
              </w:rPr>
              <w:t>con motivo del</w:t>
            </w:r>
            <w:r>
              <w:rPr>
                <w:i/>
                <w:lang w:val="es-ES" w:eastAsia="es-ES"/>
              </w:rPr>
              <w:t xml:space="preserve"> II Encuentro de Guitarra “Sanlúcar de Barrameda”</w:t>
            </w:r>
          </w:p>
          <w:p w:rsidR="003D6154" w:rsidRDefault="003D6154" w:rsidP="00B65DDA">
            <w:pPr>
              <w:pStyle w:val="ListBullet"/>
              <w:rPr>
                <w:lang w:val="es-ES" w:eastAsia="es-ES"/>
              </w:rPr>
            </w:pPr>
            <w:r>
              <w:rPr>
                <w:lang w:val="es-ES" w:eastAsia="es-ES"/>
              </w:rPr>
              <w:t>I Encuentro de profesionales de la educación con las TIC. Ponencia “</w:t>
            </w:r>
            <w:r w:rsidRPr="00D80920">
              <w:rPr>
                <w:i/>
                <w:lang w:val="es-ES" w:eastAsia="es-ES"/>
              </w:rPr>
              <w:t>Trabajo cooperativo y herramientas web 2.0 en el aula de música</w:t>
            </w:r>
            <w:r>
              <w:rPr>
                <w:lang w:val="es-ES" w:eastAsia="es-ES"/>
              </w:rPr>
              <w:t>” (Ponencia – CEP de Antequera) Año 2011</w:t>
            </w:r>
          </w:p>
          <w:p w:rsidR="003D6154" w:rsidRDefault="003D6154" w:rsidP="00B65DDA">
            <w:pPr>
              <w:pStyle w:val="ListBullet"/>
              <w:rPr>
                <w:lang w:val="es-ES" w:eastAsia="es-ES"/>
              </w:rPr>
            </w:pPr>
            <w:r>
              <w:rPr>
                <w:lang w:val="es-ES" w:eastAsia="es-ES"/>
              </w:rPr>
              <w:t>I Encuentro musical “Con Euterpe”. Ponencia “</w:t>
            </w:r>
            <w:r w:rsidRPr="002F0E2F">
              <w:rPr>
                <w:i/>
                <w:lang w:val="es-ES" w:eastAsia="es-ES"/>
              </w:rPr>
              <w:t>Creatividad sonora: una aproximación a la composición musical con ordenador</w:t>
            </w:r>
            <w:r>
              <w:rPr>
                <w:lang w:val="es-ES" w:eastAsia="es-ES"/>
              </w:rPr>
              <w:t>” (Ponencia – Divertic – 2011)</w:t>
            </w:r>
          </w:p>
          <w:p w:rsidR="003D6154" w:rsidRPr="00B53B2A" w:rsidRDefault="003D6154" w:rsidP="00B65DDA">
            <w:pPr>
              <w:pStyle w:val="ListBullet"/>
              <w:rPr>
                <w:lang w:val="es-ES" w:eastAsia="es-ES"/>
              </w:rPr>
            </w:pPr>
            <w:r w:rsidRPr="00E47091">
              <w:rPr>
                <w:i/>
                <w:lang w:val="es-ES" w:eastAsia="es-ES"/>
              </w:rPr>
              <w:t>Creatividad 2.0 en la didáctica de las enseñanzas artísticas</w:t>
            </w:r>
            <w:r>
              <w:rPr>
                <w:lang w:val="es-ES" w:eastAsia="es-ES"/>
              </w:rPr>
              <w:t xml:space="preserve"> (ponencia – Cep de Sevilla – 2012)</w:t>
            </w:r>
          </w:p>
          <w:p w:rsidR="003D6154" w:rsidRDefault="003D6154" w:rsidP="00B65DDA">
            <w:pPr>
              <w:pStyle w:val="ListBullet"/>
              <w:numPr>
                <w:ilvl w:val="0"/>
                <w:numId w:val="0"/>
              </w:numPr>
              <w:rPr>
                <w:lang w:val="es-ES" w:eastAsia="es-ES"/>
              </w:rPr>
            </w:pPr>
          </w:p>
          <w:p w:rsidR="003D6154" w:rsidRDefault="003D6154" w:rsidP="00B65DDA">
            <w:pPr>
              <w:pStyle w:val="ListBullet"/>
              <w:numPr>
                <w:ilvl w:val="0"/>
                <w:numId w:val="0"/>
              </w:numPr>
              <w:rPr>
                <w:lang w:val="es-ES" w:eastAsia="es-ES"/>
              </w:rPr>
            </w:pPr>
          </w:p>
          <w:p w:rsidR="003D6154" w:rsidRDefault="003D6154" w:rsidP="00B65DDA">
            <w:pPr>
              <w:pStyle w:val="ListBullet"/>
              <w:numPr>
                <w:ilvl w:val="0"/>
                <w:numId w:val="0"/>
              </w:numPr>
              <w:rPr>
                <w:lang w:val="es-ES" w:eastAsia="es-ES"/>
              </w:rPr>
            </w:pPr>
          </w:p>
          <w:p w:rsidR="003D6154" w:rsidRDefault="003D6154" w:rsidP="00B65DDA">
            <w:pPr>
              <w:suppressAutoHyphens w:val="0"/>
              <w:autoSpaceDE w:val="0"/>
              <w:autoSpaceDN w:val="0"/>
              <w:adjustRightInd w:val="0"/>
              <w:rPr>
                <w:lang w:val="es-ES" w:eastAsia="es-ES"/>
              </w:rPr>
            </w:pPr>
          </w:p>
        </w:tc>
      </w:tr>
      <w:tr w:rsidR="003D6154">
        <w:trPr>
          <w:cantSplit/>
        </w:trPr>
        <w:tc>
          <w:tcPr>
            <w:tcW w:w="3117" w:type="dxa"/>
            <w:gridSpan w:val="2"/>
            <w:tcBorders>
              <w:right w:val="single" w:sz="1" w:space="0" w:color="000000"/>
            </w:tcBorders>
          </w:tcPr>
          <w:p w:rsidR="003D6154" w:rsidRDefault="003D6154" w:rsidP="00B65DDA">
            <w:pPr>
              <w:pStyle w:val="CVHeading3"/>
            </w:pPr>
            <w:r>
              <w:t>Proyectos educativos</w:t>
            </w:r>
          </w:p>
        </w:tc>
        <w:tc>
          <w:tcPr>
            <w:tcW w:w="7655" w:type="dxa"/>
            <w:gridSpan w:val="3"/>
          </w:tcPr>
          <w:p w:rsidR="003D6154" w:rsidRDefault="003D6154" w:rsidP="00B65DDA">
            <w:pPr>
              <w:pStyle w:val="ListBullet"/>
              <w:rPr>
                <w:lang w:val="es-ES" w:eastAsia="es-ES"/>
              </w:rPr>
            </w:pPr>
            <w:r>
              <w:rPr>
                <w:lang w:val="es-ES" w:eastAsia="es-ES"/>
              </w:rPr>
              <w:t xml:space="preserve">Proyecto Comenius </w:t>
            </w:r>
            <w:r w:rsidRPr="00D00A91">
              <w:rPr>
                <w:i/>
                <w:lang w:val="es-ES" w:eastAsia="es-ES"/>
              </w:rPr>
              <w:t>Educación y desarrollo sostenib</w:t>
            </w:r>
            <w:r>
              <w:rPr>
                <w:i/>
                <w:lang w:val="es-ES" w:eastAsia="es-ES"/>
              </w:rPr>
              <w:t>l</w:t>
            </w:r>
            <w:r w:rsidRPr="00D00A91">
              <w:rPr>
                <w:i/>
                <w:lang w:val="es-ES" w:eastAsia="es-ES"/>
              </w:rPr>
              <w:t>e</w:t>
            </w:r>
            <w:r>
              <w:rPr>
                <w:lang w:val="es-ES" w:eastAsia="es-ES"/>
              </w:rPr>
              <w:t xml:space="preserve"> durante los cursos 2003/2004 y 2004/2005 </w:t>
            </w:r>
          </w:p>
          <w:p w:rsidR="003D6154" w:rsidRDefault="003D6154" w:rsidP="00B65DDA">
            <w:pPr>
              <w:pStyle w:val="ListBullet"/>
              <w:rPr>
                <w:lang w:val="es-ES" w:eastAsia="es-ES"/>
              </w:rPr>
            </w:pPr>
            <w:r>
              <w:rPr>
                <w:lang w:val="es-ES" w:eastAsia="es-ES"/>
              </w:rPr>
              <w:t xml:space="preserve">Profesor de Centro </w:t>
            </w:r>
            <w:r w:rsidR="00D06588">
              <w:rPr>
                <w:lang w:val="es-ES" w:eastAsia="es-ES"/>
              </w:rPr>
              <w:t>TIC entre los cursos 2006 a 2012</w:t>
            </w:r>
            <w:r>
              <w:rPr>
                <w:lang w:val="es-ES" w:eastAsia="es-ES"/>
              </w:rPr>
              <w:t xml:space="preserve"> (Actualmente está desarrollando el programa con alumnos de Secundaria Obligatoria en la asignatura de Música)</w:t>
            </w:r>
          </w:p>
          <w:p w:rsidR="003D6154" w:rsidRDefault="003D6154" w:rsidP="00B65DDA">
            <w:pPr>
              <w:pStyle w:val="ListBullet"/>
              <w:rPr>
                <w:lang w:val="es-ES" w:eastAsia="es-ES"/>
              </w:rPr>
            </w:pPr>
            <w:r>
              <w:rPr>
                <w:lang w:val="es-ES" w:eastAsia="es-ES"/>
              </w:rPr>
              <w:t xml:space="preserve">Profesor de la asignatura optativa </w:t>
            </w:r>
            <w:r w:rsidRPr="00A928D1">
              <w:rPr>
                <w:i/>
                <w:lang w:val="es-ES" w:eastAsia="es-ES"/>
              </w:rPr>
              <w:t>Diseño y música por ordenador</w:t>
            </w:r>
            <w:r>
              <w:rPr>
                <w:lang w:val="es-ES" w:eastAsia="es-ES"/>
              </w:rPr>
              <w:t xml:space="preserve"> como parte del proyecto integral de Creación de Videojuegos que se imparte en su centro de trabajo actual.</w:t>
            </w:r>
          </w:p>
          <w:p w:rsidR="003D6154" w:rsidRDefault="003D6154" w:rsidP="00B65DDA">
            <w:pPr>
              <w:pStyle w:val="ListBullet"/>
              <w:rPr>
                <w:lang w:val="es-ES" w:eastAsia="es-ES"/>
              </w:rPr>
            </w:pPr>
            <w:r>
              <w:rPr>
                <w:lang w:val="es-ES" w:eastAsia="es-ES"/>
              </w:rPr>
              <w:t>Profesor del Proyecto Inegrado de 4º de ESO “Grupo de Rock”</w:t>
            </w:r>
          </w:p>
          <w:p w:rsidR="003D6154" w:rsidRDefault="003D6154" w:rsidP="00B65DDA">
            <w:pPr>
              <w:pStyle w:val="ListBullet"/>
              <w:numPr>
                <w:ilvl w:val="0"/>
                <w:numId w:val="0"/>
              </w:numPr>
              <w:ind w:left="360"/>
              <w:rPr>
                <w:lang w:val="es-ES" w:eastAsia="es-ES"/>
              </w:rPr>
            </w:pPr>
          </w:p>
          <w:p w:rsidR="003D6154" w:rsidRDefault="003D6154" w:rsidP="00B65DDA">
            <w:pPr>
              <w:pStyle w:val="ListBullet"/>
              <w:numPr>
                <w:ilvl w:val="0"/>
                <w:numId w:val="0"/>
              </w:numPr>
              <w:ind w:left="360"/>
              <w:rPr>
                <w:lang w:val="es-ES" w:eastAsia="es-ES"/>
              </w:rPr>
            </w:pPr>
          </w:p>
          <w:p w:rsidR="003D6154" w:rsidRDefault="003D6154" w:rsidP="00B65DDA">
            <w:pPr>
              <w:pStyle w:val="ListBullet"/>
              <w:numPr>
                <w:ilvl w:val="0"/>
                <w:numId w:val="0"/>
              </w:numPr>
              <w:ind w:left="360"/>
              <w:rPr>
                <w:lang w:val="es-ES" w:eastAsia="es-ES"/>
              </w:rPr>
            </w:pPr>
          </w:p>
          <w:p w:rsidR="003D6154" w:rsidRDefault="003D6154" w:rsidP="00B65DDA">
            <w:pPr>
              <w:pStyle w:val="ListBullet"/>
              <w:numPr>
                <w:ilvl w:val="0"/>
                <w:numId w:val="0"/>
              </w:numPr>
              <w:ind w:left="360"/>
              <w:rPr>
                <w:lang w:val="es-ES" w:eastAsia="es-ES"/>
              </w:rPr>
            </w:pPr>
          </w:p>
          <w:p w:rsidR="003D6154" w:rsidRDefault="003D6154" w:rsidP="00B65DDA">
            <w:pPr>
              <w:pStyle w:val="ListBullet"/>
              <w:numPr>
                <w:ilvl w:val="0"/>
                <w:numId w:val="0"/>
              </w:numPr>
              <w:ind w:left="360"/>
              <w:rPr>
                <w:lang w:val="es-ES" w:eastAsia="es-ES"/>
              </w:rPr>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1"/>
            </w:pPr>
            <w:r>
              <w:t>Capacidades y competencias personales</w:t>
            </w:r>
          </w:p>
        </w:tc>
        <w:tc>
          <w:tcPr>
            <w:tcW w:w="7655" w:type="dxa"/>
            <w:gridSpan w:val="3"/>
          </w:tcPr>
          <w:p w:rsidR="003D6154" w:rsidRDefault="003D6154">
            <w:pPr>
              <w:pStyle w:val="CVNormal-FirstLine"/>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2-FirstLine"/>
            </w:pPr>
            <w:r>
              <w:t>Capacidades y competencias artísticas</w:t>
            </w:r>
          </w:p>
        </w:tc>
        <w:tc>
          <w:tcPr>
            <w:tcW w:w="7655" w:type="dxa"/>
            <w:gridSpan w:val="3"/>
          </w:tcPr>
          <w:p w:rsidR="003D6154" w:rsidRDefault="003D6154">
            <w:pPr>
              <w:pStyle w:val="CVNormal-FirstLine"/>
            </w:pPr>
            <w:r>
              <w:t>5º de solfeo, 4º de armonía, 2º de Historia del Arte, 2º de Historia de la música, 2º de Conjunto Coral, 7º de piano, 2º de Conjunto de cámara, 1º de Contrapunto, 1º de Repentización, por los conservatorios de Córdoba y Granada.</w:t>
            </w:r>
          </w:p>
          <w:p w:rsidR="003D6154" w:rsidRDefault="003D6154">
            <w:pPr>
              <w:pStyle w:val="CVNormal"/>
            </w:pPr>
            <w:r>
              <w:t>Batería, Guitarra y bajo de manera autodidacta dado que he formado parte de numerosas formaciones de rock desde el 1991 hasta nuestros días.</w:t>
            </w: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r w:rsidR="003D6154">
        <w:trPr>
          <w:cantSplit/>
        </w:trPr>
        <w:tc>
          <w:tcPr>
            <w:tcW w:w="3117" w:type="dxa"/>
            <w:gridSpan w:val="2"/>
            <w:tcBorders>
              <w:right w:val="single" w:sz="1" w:space="0" w:color="000000"/>
            </w:tcBorders>
          </w:tcPr>
          <w:p w:rsidR="003D6154" w:rsidRDefault="003D6154">
            <w:pPr>
              <w:pStyle w:val="CVHeading1"/>
            </w:pPr>
            <w:r>
              <w:t>Otras informaciones</w:t>
            </w:r>
          </w:p>
        </w:tc>
        <w:tc>
          <w:tcPr>
            <w:tcW w:w="7655" w:type="dxa"/>
            <w:gridSpan w:val="3"/>
          </w:tcPr>
          <w:p w:rsidR="003D6154" w:rsidRDefault="003D6154">
            <w:pPr>
              <w:suppressAutoHyphens w:val="0"/>
              <w:autoSpaceDE w:val="0"/>
              <w:autoSpaceDN w:val="0"/>
              <w:adjustRightInd w:val="0"/>
              <w:rPr>
                <w:b/>
                <w:bCs/>
                <w:lang w:val="es-ES" w:eastAsia="es-ES"/>
              </w:rPr>
            </w:pPr>
          </w:p>
          <w:p w:rsidR="003D6154" w:rsidRDefault="003D6154">
            <w:pPr>
              <w:suppressAutoHyphens w:val="0"/>
              <w:autoSpaceDE w:val="0"/>
              <w:autoSpaceDN w:val="0"/>
              <w:adjustRightInd w:val="0"/>
              <w:ind w:left="144"/>
              <w:rPr>
                <w:b/>
                <w:bCs/>
                <w:lang w:val="es-ES" w:eastAsia="es-ES"/>
              </w:rPr>
            </w:pPr>
            <w:r>
              <w:rPr>
                <w:b/>
                <w:bCs/>
                <w:lang w:val="es-ES" w:eastAsia="es-ES"/>
              </w:rPr>
              <w:t>Publicaciones</w:t>
            </w:r>
          </w:p>
          <w:p w:rsidR="003D6154" w:rsidRDefault="003D6154">
            <w:pPr>
              <w:suppressAutoHyphens w:val="0"/>
              <w:autoSpaceDE w:val="0"/>
              <w:autoSpaceDN w:val="0"/>
              <w:adjustRightInd w:val="0"/>
              <w:ind w:left="144"/>
              <w:rPr>
                <w:lang w:val="es-ES" w:eastAsia="es-ES"/>
              </w:rPr>
            </w:pPr>
            <w:r>
              <w:rPr>
                <w:lang w:val="es-ES" w:eastAsia="es-ES"/>
              </w:rPr>
              <w:t xml:space="preserve">Artículo: La música renacentista en Andalucía, </w:t>
            </w:r>
            <w:r>
              <w:rPr>
                <w:i/>
                <w:iCs/>
                <w:lang w:val="es-ES" w:eastAsia="es-ES"/>
              </w:rPr>
              <w:t>Revista Andalucía en la Historia</w:t>
            </w:r>
            <w:r>
              <w:rPr>
                <w:lang w:val="es-ES" w:eastAsia="es-ES"/>
              </w:rPr>
              <w:t>, Sevilla, Año II, nº4, 01/2004</w:t>
            </w:r>
          </w:p>
          <w:p w:rsidR="003D6154" w:rsidRDefault="003D6154" w:rsidP="00B65DDA">
            <w:pPr>
              <w:pStyle w:val="CVNormal-FirstLine"/>
              <w:rPr>
                <w:lang w:val="es-ES" w:eastAsia="es-ES"/>
              </w:rPr>
            </w:pPr>
            <w:r>
              <w:rPr>
                <w:lang w:val="es-ES" w:eastAsia="es-ES"/>
              </w:rPr>
              <w:t xml:space="preserve">Artículo: La música barroca en Andalucía, </w:t>
            </w:r>
            <w:r>
              <w:rPr>
                <w:i/>
                <w:iCs/>
                <w:lang w:val="es-ES" w:eastAsia="es-ES"/>
              </w:rPr>
              <w:t>Revista Andalucía en la Historia</w:t>
            </w:r>
            <w:r>
              <w:rPr>
                <w:lang w:val="es-ES" w:eastAsia="es-ES"/>
              </w:rPr>
              <w:t>, Sevilla, Año III, nº8, 01/2005</w:t>
            </w:r>
          </w:p>
          <w:p w:rsidR="003D6154" w:rsidRDefault="003D6154" w:rsidP="00B65DDA">
            <w:pPr>
              <w:pStyle w:val="CVNormal-FirstLine"/>
              <w:rPr>
                <w:lang w:val="es-ES" w:eastAsia="es-ES"/>
              </w:rPr>
            </w:pPr>
            <w:r>
              <w:rPr>
                <w:lang w:val="es-ES" w:eastAsia="es-ES"/>
              </w:rPr>
              <w:t xml:space="preserve">Libros: </w:t>
            </w:r>
          </w:p>
          <w:p w:rsidR="003D6154" w:rsidRDefault="003D6154" w:rsidP="00B65DDA">
            <w:pPr>
              <w:pStyle w:val="CVNormal-FirstLine"/>
              <w:numPr>
                <w:ilvl w:val="0"/>
                <w:numId w:val="1"/>
              </w:numPr>
              <w:rPr>
                <w:lang w:val="es-ES" w:eastAsia="es-ES"/>
              </w:rPr>
            </w:pPr>
            <w:r w:rsidRPr="000F12B1">
              <w:rPr>
                <w:i/>
                <w:lang w:val="es-ES" w:eastAsia="es-ES"/>
              </w:rPr>
              <w:t>Música y edición de sonido con Guadalinex</w:t>
            </w:r>
            <w:r>
              <w:rPr>
                <w:lang w:val="es-ES" w:eastAsia="es-ES"/>
              </w:rPr>
              <w:t xml:space="preserve"> (Linux bajo Debian) (2006) (CA-00115-2006)</w:t>
            </w:r>
          </w:p>
          <w:p w:rsidR="003D6154" w:rsidRPr="00E82F24" w:rsidRDefault="003D6154" w:rsidP="00B65DDA">
            <w:pPr>
              <w:pStyle w:val="CVNormal-FirstLine"/>
              <w:numPr>
                <w:ilvl w:val="0"/>
                <w:numId w:val="1"/>
              </w:numPr>
            </w:pPr>
            <w:r w:rsidRPr="000F12B1">
              <w:rPr>
                <w:i/>
                <w:lang w:val="es-ES" w:eastAsia="es-ES"/>
              </w:rPr>
              <w:t>Herramientas didácticas para la educación musical:</w:t>
            </w:r>
            <w:r w:rsidRPr="000F12B1">
              <w:rPr>
                <w:b/>
                <w:bCs/>
                <w:i/>
                <w:color w:val="00007E"/>
                <w:sz w:val="32"/>
                <w:szCs w:val="32"/>
              </w:rPr>
              <w:t xml:space="preserve"> </w:t>
            </w:r>
            <w:r w:rsidRPr="000F12B1">
              <w:rPr>
                <w:bCs/>
                <w:i/>
              </w:rPr>
              <w:t>Una aproximación a la Informática musical para docentes bajo Windows y Linux</w:t>
            </w:r>
            <w:r w:rsidRPr="00E82F24">
              <w:rPr>
                <w:bCs/>
              </w:rPr>
              <w:t xml:space="preserve">. (2008) (ISBN </w:t>
            </w:r>
            <w:bookmarkStart w:id="0" w:name="OLE_LINK1"/>
            <w:r>
              <w:t xml:space="preserve">978-84-612-7375-1; </w:t>
            </w:r>
            <w:bookmarkEnd w:id="0"/>
            <w:r>
              <w:t xml:space="preserve">Depósito Legal </w:t>
            </w:r>
            <w:r w:rsidRPr="00E82F24">
              <w:rPr>
                <w:bCs/>
              </w:rPr>
              <w:t>CA-743-2008)</w:t>
            </w:r>
          </w:p>
          <w:p w:rsidR="003D6154" w:rsidRDefault="003D6154" w:rsidP="00B65DDA">
            <w:pPr>
              <w:pStyle w:val="CVNormal-FirstLine"/>
              <w:numPr>
                <w:ilvl w:val="0"/>
                <w:numId w:val="1"/>
              </w:numPr>
            </w:pPr>
            <w:r w:rsidRPr="000F12B1">
              <w:rPr>
                <w:i/>
              </w:rPr>
              <w:t xml:space="preserve">Creación de actividades multimedia con Hot </w:t>
            </w:r>
            <w:proofErr w:type="spellStart"/>
            <w:r w:rsidRPr="000F12B1">
              <w:rPr>
                <w:i/>
              </w:rPr>
              <w:t>Potatoes</w:t>
            </w:r>
            <w:proofErr w:type="spellEnd"/>
            <w:r w:rsidRPr="000F12B1">
              <w:rPr>
                <w:i/>
              </w:rPr>
              <w:t>: Una aproximación didáctica a las Nuevas Tecnologías para docentes.</w:t>
            </w:r>
            <w:r>
              <w:t xml:space="preserve"> (2009) (ISBN 978-84-612-7854-1; Depósito Legal CA-35-2009)</w:t>
            </w:r>
          </w:p>
          <w:p w:rsidR="003D6154" w:rsidRPr="00A70584" w:rsidRDefault="003D6154" w:rsidP="00B65DDA">
            <w:pPr>
              <w:pStyle w:val="CVNormal"/>
              <w:numPr>
                <w:ilvl w:val="0"/>
                <w:numId w:val="1"/>
              </w:numPr>
            </w:pPr>
            <w:r w:rsidRPr="000F12B1">
              <w:rPr>
                <w:i/>
              </w:rPr>
              <w:t>Fundamentos didácticos de las Nuevas Tecnologías para la educación musical I: Música y edición de sonido</w:t>
            </w:r>
            <w:r>
              <w:t xml:space="preserve">. (2009) </w:t>
            </w:r>
            <w:r w:rsidRPr="00A70584">
              <w:t xml:space="preserve">(ISBN </w:t>
            </w:r>
            <w:r w:rsidRPr="00A70584">
              <w:rPr>
                <w:bCs/>
                <w:lang w:eastAsia="es-ES"/>
              </w:rPr>
              <w:t xml:space="preserve">978-84-613-0119-5; Depósito Legal </w:t>
            </w:r>
            <w:r>
              <w:rPr>
                <w:bCs/>
                <w:lang w:eastAsia="es-ES"/>
              </w:rPr>
              <w:t>CA</w:t>
            </w:r>
            <w:r w:rsidRPr="00A70584">
              <w:rPr>
                <w:bCs/>
                <w:lang w:eastAsia="es-ES"/>
              </w:rPr>
              <w:t>-120-2009</w:t>
            </w:r>
            <w:r>
              <w:rPr>
                <w:bCs/>
                <w:lang w:eastAsia="es-ES"/>
              </w:rPr>
              <w:t>)</w:t>
            </w:r>
          </w:p>
          <w:p w:rsidR="003D6154" w:rsidRPr="000342A0" w:rsidRDefault="003D6154" w:rsidP="00B65DDA">
            <w:pPr>
              <w:pStyle w:val="CVNormal"/>
              <w:numPr>
                <w:ilvl w:val="0"/>
                <w:numId w:val="1"/>
              </w:numPr>
            </w:pPr>
            <w:r w:rsidRPr="000F12B1">
              <w:rPr>
                <w:i/>
              </w:rPr>
              <w:t>Fundamentos didácticos de las Nuevas Tecnologías para la educación musical II: La edición de partituras y su didáctica</w:t>
            </w:r>
            <w:r>
              <w:t xml:space="preserve"> (2009) (</w:t>
            </w:r>
            <w:r w:rsidRPr="00A70584">
              <w:t xml:space="preserve">ISBN </w:t>
            </w:r>
            <w:r w:rsidRPr="00A70584">
              <w:rPr>
                <w:bCs/>
                <w:lang w:eastAsia="es-ES"/>
              </w:rPr>
              <w:t>978-84-613-0120-1</w:t>
            </w:r>
            <w:r>
              <w:rPr>
                <w:bCs/>
                <w:lang w:eastAsia="es-ES"/>
              </w:rPr>
              <w:t xml:space="preserve">; </w:t>
            </w:r>
            <w:r w:rsidRPr="00A70584">
              <w:t>Depósito Legal</w:t>
            </w:r>
            <w:r w:rsidRPr="00A70584">
              <w:rPr>
                <w:bCs/>
                <w:lang w:eastAsia="es-ES"/>
              </w:rPr>
              <w:t xml:space="preserve"> CA-121-2009</w:t>
            </w:r>
            <w:r>
              <w:rPr>
                <w:bCs/>
                <w:lang w:eastAsia="es-ES"/>
              </w:rPr>
              <w:t>)</w:t>
            </w:r>
          </w:p>
          <w:p w:rsidR="003D6154" w:rsidRPr="000F12B1" w:rsidRDefault="003D6154" w:rsidP="00B65DDA">
            <w:pPr>
              <w:pStyle w:val="CVNormal"/>
              <w:numPr>
                <w:ilvl w:val="0"/>
                <w:numId w:val="1"/>
              </w:numPr>
            </w:pPr>
            <w:r w:rsidRPr="000F12B1">
              <w:rPr>
                <w:bCs/>
                <w:i/>
                <w:lang w:eastAsia="es-ES"/>
              </w:rPr>
              <w:t>Temario para la preparación de oposiciones al cuerpo de profesores de educación secundaria de la especialidad de música</w:t>
            </w:r>
            <w:r>
              <w:rPr>
                <w:bCs/>
                <w:lang w:eastAsia="es-ES"/>
              </w:rPr>
              <w:t xml:space="preserve"> (BUBOK – 2010)</w:t>
            </w:r>
          </w:p>
          <w:p w:rsidR="003D6154" w:rsidRPr="00E47091" w:rsidRDefault="003D6154" w:rsidP="00B65DDA">
            <w:pPr>
              <w:pStyle w:val="CVNormal"/>
              <w:numPr>
                <w:ilvl w:val="0"/>
                <w:numId w:val="1"/>
              </w:numPr>
            </w:pPr>
            <w:r w:rsidRPr="000F12B1">
              <w:rPr>
                <w:i/>
              </w:rPr>
              <w:t xml:space="preserve">La creatividad en el aula a través de la edición de sonido con </w:t>
            </w:r>
            <w:proofErr w:type="spellStart"/>
            <w:r w:rsidRPr="000F12B1">
              <w:rPr>
                <w:i/>
              </w:rPr>
              <w:t>Audacity</w:t>
            </w:r>
            <w:proofErr w:type="spellEnd"/>
            <w:r>
              <w:t xml:space="preserve">. (2010) Adobe Digital </w:t>
            </w:r>
            <w:proofErr w:type="spellStart"/>
            <w:r>
              <w:t>Editions</w:t>
            </w:r>
            <w:proofErr w:type="spellEnd"/>
            <w:r>
              <w:t xml:space="preserve"> – Lulu.com – ISBN: </w:t>
            </w:r>
            <w:r w:rsidRPr="000F12B1">
              <w:rPr>
                <w:color w:val="000000"/>
                <w:lang w:eastAsia="en-US"/>
              </w:rPr>
              <w:t>978-1-4466-6750-7</w:t>
            </w:r>
          </w:p>
          <w:p w:rsidR="00037183" w:rsidRDefault="003D6154" w:rsidP="00B65DDA">
            <w:pPr>
              <w:pStyle w:val="CVNormal"/>
              <w:numPr>
                <w:ilvl w:val="0"/>
                <w:numId w:val="1"/>
              </w:numPr>
            </w:pPr>
            <w:r>
              <w:t xml:space="preserve">“Creatividad sonora: Una aproximación a la composición musical con TIC”. </w:t>
            </w:r>
            <w:r w:rsidRPr="00E47091">
              <w:rPr>
                <w:i/>
              </w:rPr>
              <w:t>Investigación musical y nuevas tecnologías: Actas de las ponencias Con Euterpe</w:t>
            </w:r>
            <w:r>
              <w:t>. Págs. 73-98. Lulú, Murcia, 2011 (ISBN 978-1-4716-9752-4 DL: CA-299-2012)</w:t>
            </w:r>
          </w:p>
          <w:p w:rsidR="00037183" w:rsidRDefault="00037183" w:rsidP="00037183">
            <w:pPr>
              <w:pStyle w:val="CVNormal"/>
            </w:pPr>
          </w:p>
          <w:p w:rsidR="00D06588" w:rsidRDefault="00037183" w:rsidP="00037183">
            <w:pPr>
              <w:pStyle w:val="CVNormal"/>
            </w:pPr>
            <w:r>
              <w:t>Partícipe como experto externo en la novela “</w:t>
            </w:r>
            <w:r w:rsidRPr="00037183">
              <w:rPr>
                <w:i/>
              </w:rPr>
              <w:t>El Enigma Vivaldi</w:t>
            </w:r>
            <w:r>
              <w:t>” de Peter Harris (2005) donde asesoramos al autor y convertimos en partitura el enigma.</w:t>
            </w:r>
          </w:p>
          <w:p w:rsidR="00D06588" w:rsidRDefault="00D06588" w:rsidP="00D06588">
            <w:pPr>
              <w:pStyle w:val="CVNormal"/>
            </w:pPr>
          </w:p>
          <w:p w:rsidR="00D06588" w:rsidRPr="00CF32C1" w:rsidRDefault="00D06588" w:rsidP="00D06588">
            <w:pPr>
              <w:pStyle w:val="CVNormal"/>
              <w:rPr>
                <w:b/>
              </w:rPr>
            </w:pPr>
            <w:r w:rsidRPr="00CF32C1">
              <w:rPr>
                <w:b/>
              </w:rPr>
              <w:t>Composiciones musicales:</w:t>
            </w:r>
          </w:p>
          <w:p w:rsidR="00D06588" w:rsidRPr="00D06588" w:rsidRDefault="00D06588" w:rsidP="00D06588">
            <w:pPr>
              <w:pStyle w:val="CVNormal"/>
              <w:numPr>
                <w:ilvl w:val="0"/>
                <w:numId w:val="4"/>
              </w:numPr>
              <w:rPr>
                <w:i/>
              </w:rPr>
            </w:pPr>
            <w:r w:rsidRPr="00D06588">
              <w:rPr>
                <w:i/>
              </w:rPr>
              <w:t>Jesús entre nosotras</w:t>
            </w:r>
            <w:r>
              <w:rPr>
                <w:i/>
              </w:rPr>
              <w:t xml:space="preserve">. </w:t>
            </w:r>
            <w:r>
              <w:t xml:space="preserve">Música para la </w:t>
            </w:r>
            <w:proofErr w:type="spellStart"/>
            <w:r>
              <w:t>web</w:t>
            </w:r>
            <w:proofErr w:type="spellEnd"/>
            <w:r>
              <w:t xml:space="preserve">: </w:t>
            </w:r>
            <w:hyperlink r:id="rId15" w:history="1">
              <w:r w:rsidRPr="0063114E">
                <w:rPr>
                  <w:rStyle w:val="Hyperlink"/>
                </w:rPr>
                <w:t>www.mujeresyteologia.com</w:t>
              </w:r>
            </w:hyperlink>
            <w:r>
              <w:t xml:space="preserve"> (</w:t>
            </w:r>
            <w:hyperlink r:id="rId16" w:history="1">
              <w:r w:rsidRPr="0063114E">
                <w:rPr>
                  <w:rStyle w:val="Hyperlink"/>
                </w:rPr>
                <w:t>http://mujeresyteologiadecabra.com/nuestra_sintonia.html</w:t>
              </w:r>
            </w:hyperlink>
            <w:r>
              <w:t>)</w:t>
            </w:r>
          </w:p>
          <w:p w:rsidR="00CF32C1" w:rsidRDefault="00D06588" w:rsidP="00D06588">
            <w:pPr>
              <w:pStyle w:val="CVNormal"/>
              <w:numPr>
                <w:ilvl w:val="0"/>
                <w:numId w:val="4"/>
              </w:numPr>
              <w:rPr>
                <w:i/>
              </w:rPr>
            </w:pPr>
            <w:r>
              <w:rPr>
                <w:i/>
              </w:rPr>
              <w:t xml:space="preserve">Evocación eterna. </w:t>
            </w:r>
            <w:r w:rsidR="00CF32C1" w:rsidRPr="00CF32C1">
              <w:t xml:space="preserve">Música de cámara para </w:t>
            </w:r>
            <w:proofErr w:type="spellStart"/>
            <w:r w:rsidR="00CF32C1" w:rsidRPr="00CF32C1">
              <w:t>Audiojungle</w:t>
            </w:r>
            <w:proofErr w:type="spellEnd"/>
            <w:r w:rsidR="00CF32C1">
              <w:rPr>
                <w:i/>
              </w:rPr>
              <w:t xml:space="preserve"> (</w:t>
            </w:r>
            <w:hyperlink r:id="rId17" w:history="1">
              <w:r w:rsidR="00CF32C1" w:rsidRPr="0063114E">
                <w:rPr>
                  <w:rStyle w:val="Hyperlink"/>
                  <w:i/>
                </w:rPr>
                <w:t>http://audiojungle.net/user/Musikawa/portfolio</w:t>
              </w:r>
            </w:hyperlink>
            <w:r w:rsidR="00CF32C1">
              <w:rPr>
                <w:i/>
              </w:rPr>
              <w:t>)</w:t>
            </w:r>
          </w:p>
          <w:p w:rsidR="00CF32C1" w:rsidRDefault="00CF32C1" w:rsidP="00D06588">
            <w:pPr>
              <w:pStyle w:val="CVNormal"/>
              <w:numPr>
                <w:ilvl w:val="0"/>
                <w:numId w:val="4"/>
              </w:numPr>
              <w:rPr>
                <w:i/>
              </w:rPr>
            </w:pPr>
            <w:r>
              <w:rPr>
                <w:i/>
              </w:rPr>
              <w:t xml:space="preserve">Sintonías de radio </w:t>
            </w:r>
            <w:r w:rsidRPr="00CF32C1">
              <w:t>para Radio Atalaya</w:t>
            </w:r>
            <w:r>
              <w:t>.</w:t>
            </w:r>
          </w:p>
          <w:p w:rsidR="00CF32C1" w:rsidRDefault="00CF32C1" w:rsidP="00D06588">
            <w:pPr>
              <w:pStyle w:val="CVNormal"/>
              <w:numPr>
                <w:ilvl w:val="0"/>
                <w:numId w:val="4"/>
              </w:numPr>
            </w:pPr>
            <w:r>
              <w:rPr>
                <w:i/>
              </w:rPr>
              <w:t xml:space="preserve">Sintonías de televisión </w:t>
            </w:r>
            <w:r w:rsidRPr="00CF32C1">
              <w:t xml:space="preserve">para </w:t>
            </w:r>
            <w:proofErr w:type="spellStart"/>
            <w:r w:rsidRPr="00CF32C1">
              <w:t>CabraTV</w:t>
            </w:r>
            <w:proofErr w:type="spellEnd"/>
            <w:r>
              <w:t>.</w:t>
            </w:r>
          </w:p>
          <w:p w:rsidR="00CF32C1" w:rsidRDefault="00CF32C1" w:rsidP="00CF32C1">
            <w:pPr>
              <w:pStyle w:val="CVNormal"/>
            </w:pPr>
          </w:p>
          <w:p w:rsidR="00CF32C1" w:rsidRDefault="00CF32C1" w:rsidP="00CF32C1">
            <w:pPr>
              <w:pStyle w:val="CVNormal"/>
            </w:pPr>
            <w:r w:rsidRPr="00CF32C1">
              <w:rPr>
                <w:b/>
              </w:rPr>
              <w:t>Otras producciones audi</w:t>
            </w:r>
            <w:r>
              <w:rPr>
                <w:b/>
              </w:rPr>
              <w:t>o</w:t>
            </w:r>
            <w:r w:rsidRPr="00CF32C1">
              <w:rPr>
                <w:b/>
              </w:rPr>
              <w:t>visuales</w:t>
            </w:r>
            <w:r>
              <w:t>:</w:t>
            </w:r>
          </w:p>
          <w:p w:rsidR="00CF32C1" w:rsidRPr="00CF32C1" w:rsidRDefault="00CF32C1" w:rsidP="00CF32C1">
            <w:pPr>
              <w:pStyle w:val="CVNormal"/>
              <w:numPr>
                <w:ilvl w:val="0"/>
                <w:numId w:val="5"/>
              </w:numPr>
              <w:rPr>
                <w:i/>
              </w:rPr>
            </w:pPr>
            <w:r w:rsidRPr="00CF32C1">
              <w:rPr>
                <w:i/>
              </w:rPr>
              <w:t>Tango Tremens</w:t>
            </w:r>
            <w:r>
              <w:rPr>
                <w:i/>
              </w:rPr>
              <w:t xml:space="preserve"> (</w:t>
            </w:r>
            <w:r w:rsidRPr="00CF32C1">
              <w:t xml:space="preserve">sobre un texto de Luis E. Ibáñez: </w:t>
            </w:r>
            <w:hyperlink r:id="rId18" w:history="1">
              <w:r w:rsidRPr="00CF32C1">
                <w:rPr>
                  <w:rStyle w:val="Hyperlink"/>
                </w:rPr>
                <w:t>http://www.musikawa.es/tango-tremens-por-luis-enrique-ibanez/</w:t>
              </w:r>
            </w:hyperlink>
            <w:r w:rsidRPr="00CF32C1">
              <w:t>)</w:t>
            </w:r>
          </w:p>
          <w:p w:rsidR="00CF32C1" w:rsidRDefault="00CF32C1" w:rsidP="00CF32C1">
            <w:pPr>
              <w:pStyle w:val="CVNormal"/>
              <w:numPr>
                <w:ilvl w:val="0"/>
                <w:numId w:val="5"/>
              </w:numPr>
              <w:rPr>
                <w:i/>
              </w:rPr>
            </w:pPr>
            <w:r>
              <w:rPr>
                <w:i/>
              </w:rPr>
              <w:t xml:space="preserve">A mi amigo hierro </w:t>
            </w:r>
            <w:r w:rsidRPr="00CF32C1">
              <w:t>(Sobre un poema de Ernesto Ibáñez)</w:t>
            </w:r>
          </w:p>
          <w:p w:rsidR="00CF32C1" w:rsidRPr="00CF32C1" w:rsidRDefault="00CF32C1" w:rsidP="00CF32C1">
            <w:pPr>
              <w:pStyle w:val="CVNormal"/>
              <w:numPr>
                <w:ilvl w:val="0"/>
                <w:numId w:val="5"/>
              </w:numPr>
            </w:pPr>
            <w:r>
              <w:rPr>
                <w:i/>
              </w:rPr>
              <w:t xml:space="preserve">Ecos de un cuadro </w:t>
            </w:r>
            <w:r w:rsidRPr="00CF32C1">
              <w:t xml:space="preserve">(sobre texto de Luis E. Ibáñez y obra pictórica de Horacio </w:t>
            </w:r>
            <w:proofErr w:type="spellStart"/>
            <w:r w:rsidRPr="00CF32C1">
              <w:t>March</w:t>
            </w:r>
            <w:proofErr w:type="spellEnd"/>
            <w:r w:rsidRPr="00CF32C1">
              <w:t xml:space="preserve">: </w:t>
            </w:r>
            <w:hyperlink r:id="rId19" w:history="1">
              <w:r w:rsidRPr="00CF32C1">
                <w:rPr>
                  <w:rStyle w:val="Hyperlink"/>
                </w:rPr>
                <w:t>http://www.musikawa.es/ecos-de-un-cuadro-los-mineros-ya-pisan-madrid-por-luis-enrique-ibanez/</w:t>
              </w:r>
            </w:hyperlink>
            <w:r w:rsidRPr="00CF32C1">
              <w:t>)</w:t>
            </w:r>
          </w:p>
          <w:p w:rsidR="003D6154" w:rsidRPr="00E43EE0" w:rsidRDefault="003D6154" w:rsidP="00E43EE0">
            <w:pPr>
              <w:pStyle w:val="CVNormal"/>
              <w:ind w:left="833"/>
              <w:rPr>
                <w:i/>
              </w:rPr>
            </w:pPr>
          </w:p>
        </w:tc>
      </w:tr>
      <w:tr w:rsidR="003D6154">
        <w:trPr>
          <w:cantSplit/>
        </w:trPr>
        <w:tc>
          <w:tcPr>
            <w:tcW w:w="3117" w:type="dxa"/>
            <w:gridSpan w:val="2"/>
            <w:tcBorders>
              <w:right w:val="single" w:sz="1" w:space="0" w:color="000000"/>
            </w:tcBorders>
          </w:tcPr>
          <w:p w:rsidR="003D6154" w:rsidRDefault="003D6154">
            <w:pPr>
              <w:pStyle w:val="CVSpacer"/>
            </w:pPr>
          </w:p>
        </w:tc>
        <w:tc>
          <w:tcPr>
            <w:tcW w:w="7655" w:type="dxa"/>
            <w:gridSpan w:val="3"/>
          </w:tcPr>
          <w:p w:rsidR="003D6154" w:rsidRDefault="003D6154">
            <w:pPr>
              <w:pStyle w:val="CVSpacer"/>
            </w:pPr>
          </w:p>
        </w:tc>
      </w:tr>
    </w:tbl>
    <w:p w:rsidR="00B65DDA" w:rsidRDefault="00B65DDA" w:rsidP="00B65DDA">
      <w:pPr>
        <w:pStyle w:val="CVNormal"/>
        <w:ind w:left="0"/>
      </w:pPr>
    </w:p>
    <w:sectPr w:rsidR="00B65DDA" w:rsidSect="00AF4532">
      <w:footerReference w:type="default" r:id="rId20"/>
      <w:footnotePr>
        <w:pos w:val="beneathText"/>
        <w:numRestart w:val="eachPage"/>
      </w:footnotePr>
      <w:endnotePr>
        <w:numFmt w:val="decimal"/>
      </w:endnotePr>
      <w:pgSz w:w="11906" w:h="16838"/>
      <w:pgMar w:top="851" w:right="567" w:bottom="1003" w:left="567"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C2E74" w:rsidRDefault="00DC2E74">
      <w:r>
        <w:separator/>
      </w:r>
    </w:p>
  </w:endnote>
  <w:endnote w:type="continuationSeparator" w:id="1">
    <w:p w:rsidR="00DC2E74" w:rsidRDefault="00DC2E7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13" w:type="dxa"/>
      <w:tblLayout w:type="fixed"/>
      <w:tblCellMar>
        <w:left w:w="113" w:type="dxa"/>
        <w:right w:w="113" w:type="dxa"/>
      </w:tblCellMar>
      <w:tblLook w:val="0000"/>
    </w:tblPr>
    <w:tblGrid>
      <w:gridCol w:w="3117"/>
      <w:gridCol w:w="7655"/>
    </w:tblGrid>
    <w:tr w:rsidR="00DC2E74">
      <w:trPr>
        <w:cantSplit/>
      </w:trPr>
      <w:tc>
        <w:tcPr>
          <w:tcW w:w="3117" w:type="dxa"/>
        </w:tcPr>
        <w:p w:rsidR="00DC2E74" w:rsidRDefault="00DC2E74">
          <w:pPr>
            <w:pStyle w:val="CVFooterLeft"/>
          </w:pPr>
          <w:r>
            <w:t xml:space="preserve">Página </w:t>
          </w:r>
          <w:fldSimple w:instr=" PAGE \*ARABIC ">
            <w:r w:rsidR="00077C56">
              <w:rPr>
                <w:noProof/>
              </w:rPr>
              <w:t>4</w:t>
            </w:r>
          </w:fldSimple>
          <w:r>
            <w:t xml:space="preserve"> / </w:t>
          </w:r>
          <w:fldSimple w:instr=" NUMPAGES \*ARABIC ">
            <w:r w:rsidR="00077C56">
              <w:rPr>
                <w:noProof/>
              </w:rPr>
              <w:t>5</w:t>
            </w:r>
          </w:fldSimple>
          <w:r>
            <w:t xml:space="preserve"> - Curriculum vitae de </w:t>
          </w:r>
        </w:p>
        <w:p w:rsidR="00DC2E74" w:rsidRDefault="00DC2E74" w:rsidP="00B65DDA">
          <w:pPr>
            <w:pStyle w:val="CVFooterLeft"/>
          </w:pPr>
          <w:r>
            <w:t xml:space="preserve">Calvillo Castro, Antonio Jesús </w:t>
          </w:r>
        </w:p>
      </w:tc>
      <w:tc>
        <w:tcPr>
          <w:tcW w:w="7655" w:type="dxa"/>
          <w:tcBorders>
            <w:left w:val="single" w:sz="1" w:space="0" w:color="000000"/>
          </w:tcBorders>
        </w:tcPr>
        <w:p w:rsidR="00DC2E74" w:rsidRDefault="00DC2E74">
          <w:pPr>
            <w:pStyle w:val="CVFooterRight"/>
          </w:pPr>
          <w:proofErr w:type="spellStart"/>
          <w:r>
            <w:t>Pueden</w:t>
          </w:r>
          <w:proofErr w:type="spellEnd"/>
          <w:r>
            <w:t xml:space="preserve"> </w:t>
          </w:r>
          <w:proofErr w:type="spellStart"/>
          <w:r>
            <w:t>consultarse</w:t>
          </w:r>
          <w:proofErr w:type="spellEnd"/>
          <w:r>
            <w:t xml:space="preserve"> </w:t>
          </w:r>
          <w:proofErr w:type="spellStart"/>
          <w:r>
            <w:t>otras</w:t>
          </w:r>
          <w:proofErr w:type="spellEnd"/>
          <w:r>
            <w:t xml:space="preserve"> </w:t>
          </w:r>
          <w:proofErr w:type="spellStart"/>
          <w:r>
            <w:t>informaciones</w:t>
          </w:r>
          <w:proofErr w:type="spellEnd"/>
          <w:r>
            <w:t xml:space="preserve"> </w:t>
          </w:r>
          <w:proofErr w:type="spellStart"/>
          <w:r>
            <w:t>sobre</w:t>
          </w:r>
          <w:proofErr w:type="spellEnd"/>
          <w:r>
            <w:t xml:space="preserve"> Europass </w:t>
          </w:r>
          <w:proofErr w:type="spellStart"/>
          <w:r>
            <w:t>bajo</w:t>
          </w:r>
          <w:proofErr w:type="spellEnd"/>
          <w:r>
            <w:t xml:space="preserve"> http://europass.cedefop.eu.int</w:t>
          </w:r>
        </w:p>
        <w:p w:rsidR="00DC2E74" w:rsidRDefault="00DC2E74">
          <w:pPr>
            <w:pStyle w:val="CVFooterRight"/>
          </w:pPr>
          <w:r>
            <w:t xml:space="preserve">© </w:t>
          </w:r>
          <w:proofErr w:type="spellStart"/>
          <w:r>
            <w:t>Comunidades</w:t>
          </w:r>
          <w:proofErr w:type="spellEnd"/>
          <w:r>
            <w:t xml:space="preserve"> </w:t>
          </w:r>
          <w:proofErr w:type="spellStart"/>
          <w:r>
            <w:t>Europeas</w:t>
          </w:r>
          <w:proofErr w:type="spellEnd"/>
          <w:r>
            <w:t>, 2003</w:t>
          </w:r>
        </w:p>
      </w:tc>
    </w:tr>
  </w:tbl>
  <w:p w:rsidR="00DC2E74" w:rsidRDefault="00DC2E74">
    <w:pPr>
      <w:pStyle w:val="CVFooter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C2E74" w:rsidRDefault="00DC2E74">
      <w:r>
        <w:separator/>
      </w:r>
    </w:p>
  </w:footnote>
  <w:footnote w:type="continuationSeparator" w:id="1">
    <w:p w:rsidR="00DC2E74" w:rsidRDefault="00DC2E7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9104BB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86C50"/>
    <w:multiLevelType w:val="hybridMultilevel"/>
    <w:tmpl w:val="10084E8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Times"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Times"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Times" w:hint="default"/>
      </w:rPr>
    </w:lvl>
    <w:lvl w:ilvl="8" w:tplc="0C0A0005" w:tentative="1">
      <w:start w:val="1"/>
      <w:numFmt w:val="bullet"/>
      <w:lvlText w:val=""/>
      <w:lvlJc w:val="left"/>
      <w:pPr>
        <w:ind w:left="6593" w:hanging="360"/>
      </w:pPr>
      <w:rPr>
        <w:rFonts w:ascii="Wingdings" w:hAnsi="Wingdings" w:hint="default"/>
      </w:rPr>
    </w:lvl>
  </w:abstractNum>
  <w:abstractNum w:abstractNumId="2">
    <w:nsid w:val="3D8718C3"/>
    <w:multiLevelType w:val="hybridMultilevel"/>
    <w:tmpl w:val="5B8C6BE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53E8365E"/>
    <w:multiLevelType w:val="hybridMultilevel"/>
    <w:tmpl w:val="CA745E8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55AC6FC0"/>
    <w:multiLevelType w:val="hybridMultilevel"/>
    <w:tmpl w:val="3566E6BC"/>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Times"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Times"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Times" w:hint="default"/>
      </w:rPr>
    </w:lvl>
    <w:lvl w:ilvl="8" w:tplc="0C0A0005" w:tentative="1">
      <w:start w:val="1"/>
      <w:numFmt w:val="bullet"/>
      <w:lvlText w:val=""/>
      <w:lvlJc w:val="left"/>
      <w:pPr>
        <w:ind w:left="659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5676BF"/>
    <w:rsid w:val="00037183"/>
    <w:rsid w:val="00077C56"/>
    <w:rsid w:val="000D396F"/>
    <w:rsid w:val="00101A2A"/>
    <w:rsid w:val="003D6154"/>
    <w:rsid w:val="003E489D"/>
    <w:rsid w:val="005676BF"/>
    <w:rsid w:val="0074553A"/>
    <w:rsid w:val="00AF4532"/>
    <w:rsid w:val="00B65DDA"/>
    <w:rsid w:val="00CE6B7C"/>
    <w:rsid w:val="00CF32C1"/>
    <w:rsid w:val="00D06588"/>
    <w:rsid w:val="00D462A2"/>
    <w:rsid w:val="00DC2E74"/>
    <w:rsid w:val="00E43EE0"/>
    <w:rsid w:val="00E47091"/>
  </w:rsids>
  <m:mathPr>
    <m:mathFont m:val="Arial Narrow"/>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32"/>
    <w:pPr>
      <w:suppressAutoHyphens/>
    </w:pPr>
    <w:rPr>
      <w:rFonts w:ascii="Arial Narrow" w:hAnsi="Arial Narrow"/>
      <w:lang w:eastAsia="ar-SA"/>
    </w:rPr>
  </w:style>
  <w:style w:type="paragraph" w:styleId="Heading2">
    <w:name w:val="heading 2"/>
    <w:basedOn w:val="Normal"/>
    <w:link w:val="Heading2Char"/>
    <w:uiPriority w:val="9"/>
    <w:qFormat/>
    <w:rsid w:val="005E2448"/>
    <w:pPr>
      <w:suppressAutoHyphens w:val="0"/>
      <w:spacing w:before="100" w:beforeAutospacing="1" w:after="100" w:afterAutospacing="1"/>
      <w:outlineLvl w:val="1"/>
    </w:pPr>
    <w:rPr>
      <w:rFonts w:ascii="Times New Roman" w:hAnsi="Times New Roman"/>
      <w:b/>
      <w:bCs/>
      <w:sz w:val="36"/>
      <w:szCs w:val="36"/>
      <w:lang w:eastAsia="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AF4532"/>
  </w:style>
  <w:style w:type="character" w:styleId="PageNumber">
    <w:name w:val="page number"/>
    <w:basedOn w:val="WW-DefaultParagraphFont"/>
    <w:semiHidden/>
    <w:rsid w:val="00AF4532"/>
  </w:style>
  <w:style w:type="character" w:styleId="Hyperlink">
    <w:name w:val="Hyperlink"/>
    <w:basedOn w:val="WW-DefaultParagraphFont"/>
    <w:semiHidden/>
    <w:rsid w:val="00AF4532"/>
    <w:rPr>
      <w:color w:val="0000FF"/>
      <w:u w:val="single"/>
    </w:rPr>
  </w:style>
  <w:style w:type="character" w:customStyle="1" w:styleId="EndnoteCharacters">
    <w:name w:val="Endnote Characters"/>
    <w:rsid w:val="00AF4532"/>
  </w:style>
  <w:style w:type="character" w:customStyle="1" w:styleId="WW-DefaultParagraphFont">
    <w:name w:val="WW-Default Paragraph Font"/>
    <w:rsid w:val="00AF4532"/>
  </w:style>
  <w:style w:type="paragraph" w:styleId="BodyText">
    <w:name w:val="Body Text"/>
    <w:basedOn w:val="Normal"/>
    <w:semiHidden/>
    <w:rsid w:val="00AF4532"/>
    <w:pPr>
      <w:spacing w:after="120"/>
    </w:pPr>
  </w:style>
  <w:style w:type="paragraph" w:styleId="Footer">
    <w:name w:val="footer"/>
    <w:basedOn w:val="Normal"/>
    <w:semiHidden/>
    <w:rsid w:val="00AF4532"/>
    <w:pPr>
      <w:suppressLineNumbers/>
      <w:tabs>
        <w:tab w:val="center" w:pos="4320"/>
        <w:tab w:val="right" w:pos="8640"/>
      </w:tabs>
    </w:pPr>
  </w:style>
  <w:style w:type="paragraph" w:customStyle="1" w:styleId="TableContents">
    <w:name w:val="Table Contents"/>
    <w:basedOn w:val="BodyText"/>
    <w:rsid w:val="00AF4532"/>
    <w:pPr>
      <w:suppressLineNumbers/>
    </w:pPr>
  </w:style>
  <w:style w:type="paragraph" w:customStyle="1" w:styleId="TableHeading">
    <w:name w:val="Table Heading"/>
    <w:basedOn w:val="TableContents"/>
    <w:rsid w:val="00AF4532"/>
    <w:pPr>
      <w:jc w:val="center"/>
    </w:pPr>
    <w:rPr>
      <w:b/>
      <w:bCs/>
      <w:i/>
      <w:iCs/>
    </w:rPr>
  </w:style>
  <w:style w:type="paragraph" w:customStyle="1" w:styleId="CVTitle">
    <w:name w:val="CV Title"/>
    <w:basedOn w:val="Normal"/>
    <w:rsid w:val="00AF4532"/>
    <w:pPr>
      <w:ind w:left="113" w:right="113"/>
      <w:jc w:val="right"/>
    </w:pPr>
    <w:rPr>
      <w:b/>
      <w:bCs/>
      <w:spacing w:val="10"/>
      <w:sz w:val="28"/>
      <w:lang w:val="fr-FR"/>
    </w:rPr>
  </w:style>
  <w:style w:type="paragraph" w:customStyle="1" w:styleId="CVHeading1">
    <w:name w:val="CV Heading 1"/>
    <w:basedOn w:val="Normal"/>
    <w:next w:val="Normal"/>
    <w:rsid w:val="00AF4532"/>
    <w:pPr>
      <w:spacing w:before="74"/>
      <w:ind w:left="113" w:right="113"/>
      <w:jc w:val="right"/>
    </w:pPr>
    <w:rPr>
      <w:b/>
      <w:sz w:val="24"/>
    </w:rPr>
  </w:style>
  <w:style w:type="paragraph" w:customStyle="1" w:styleId="CVHeading2">
    <w:name w:val="CV Heading 2"/>
    <w:basedOn w:val="CVHeading1"/>
    <w:next w:val="Normal"/>
    <w:rsid w:val="00AF4532"/>
    <w:pPr>
      <w:spacing w:before="0"/>
    </w:pPr>
    <w:rPr>
      <w:b w:val="0"/>
      <w:sz w:val="22"/>
    </w:rPr>
  </w:style>
  <w:style w:type="paragraph" w:customStyle="1" w:styleId="CVHeading2-FirstLine">
    <w:name w:val="CV Heading 2 - First Line"/>
    <w:basedOn w:val="CVHeading2"/>
    <w:next w:val="CVHeading2"/>
    <w:rsid w:val="00AF4532"/>
    <w:pPr>
      <w:spacing w:before="74"/>
    </w:pPr>
  </w:style>
  <w:style w:type="paragraph" w:customStyle="1" w:styleId="CVHeading3">
    <w:name w:val="CV Heading 3"/>
    <w:basedOn w:val="Normal"/>
    <w:next w:val="Normal"/>
    <w:rsid w:val="00AF4532"/>
    <w:pPr>
      <w:ind w:left="113" w:right="113"/>
      <w:jc w:val="right"/>
      <w:textAlignment w:val="center"/>
    </w:pPr>
  </w:style>
  <w:style w:type="paragraph" w:customStyle="1" w:styleId="CVHeading3-FirstLine">
    <w:name w:val="CV Heading 3 - First Line"/>
    <w:basedOn w:val="CVHeading3"/>
    <w:next w:val="CVHeading3"/>
    <w:rsid w:val="00AF4532"/>
    <w:pPr>
      <w:spacing w:before="74"/>
    </w:pPr>
  </w:style>
  <w:style w:type="paragraph" w:customStyle="1" w:styleId="CVHeadingLanguage">
    <w:name w:val="CV Heading Language"/>
    <w:basedOn w:val="CVHeading2"/>
    <w:next w:val="LevelAssessment-Code"/>
    <w:rsid w:val="00AF4532"/>
    <w:rPr>
      <w:b/>
    </w:rPr>
  </w:style>
  <w:style w:type="paragraph" w:customStyle="1" w:styleId="LevelAssessment-Code">
    <w:name w:val="Level Assessment - Code"/>
    <w:basedOn w:val="Normal"/>
    <w:next w:val="LevelAssessment-Description"/>
    <w:rsid w:val="00AF4532"/>
    <w:pPr>
      <w:ind w:left="28"/>
      <w:jc w:val="center"/>
    </w:pPr>
    <w:rPr>
      <w:sz w:val="18"/>
    </w:rPr>
  </w:style>
  <w:style w:type="paragraph" w:customStyle="1" w:styleId="LevelAssessment-Description">
    <w:name w:val="Level Assessment - Description"/>
    <w:basedOn w:val="LevelAssessment-Code"/>
    <w:next w:val="LevelAssessment-Code"/>
    <w:rsid w:val="00AF4532"/>
    <w:pPr>
      <w:textAlignment w:val="bottom"/>
    </w:pPr>
  </w:style>
  <w:style w:type="paragraph" w:customStyle="1" w:styleId="SmallGap">
    <w:name w:val="Small Gap"/>
    <w:basedOn w:val="Normal"/>
    <w:next w:val="Normal"/>
    <w:rsid w:val="00AF4532"/>
    <w:rPr>
      <w:sz w:val="10"/>
    </w:rPr>
  </w:style>
  <w:style w:type="paragraph" w:customStyle="1" w:styleId="CVHeadingLevel">
    <w:name w:val="CV Heading Level"/>
    <w:basedOn w:val="CVHeading3"/>
    <w:next w:val="Normal"/>
    <w:rsid w:val="00AF4532"/>
    <w:rPr>
      <w:i/>
    </w:rPr>
  </w:style>
  <w:style w:type="paragraph" w:customStyle="1" w:styleId="LevelAssessment-Heading1">
    <w:name w:val="Level Assessment - Heading 1"/>
    <w:basedOn w:val="LevelAssessment-Code"/>
    <w:rsid w:val="00AF4532"/>
    <w:pPr>
      <w:ind w:left="57" w:right="57"/>
    </w:pPr>
    <w:rPr>
      <w:b/>
      <w:sz w:val="22"/>
    </w:rPr>
  </w:style>
  <w:style w:type="paragraph" w:customStyle="1" w:styleId="LevelAssessment-Heading2">
    <w:name w:val="Level Assessment - Heading 2"/>
    <w:basedOn w:val="Normal"/>
    <w:rsid w:val="00AF4532"/>
    <w:pPr>
      <w:ind w:left="57" w:right="57"/>
      <w:jc w:val="center"/>
    </w:pPr>
    <w:rPr>
      <w:sz w:val="18"/>
      <w:lang w:val="en-US"/>
    </w:rPr>
  </w:style>
  <w:style w:type="paragraph" w:customStyle="1" w:styleId="LevelAssessment-Note">
    <w:name w:val="Level Assessment - Note"/>
    <w:basedOn w:val="LevelAssessment-Code"/>
    <w:rsid w:val="00AF4532"/>
    <w:pPr>
      <w:ind w:left="113"/>
      <w:jc w:val="left"/>
    </w:pPr>
    <w:rPr>
      <w:i/>
    </w:rPr>
  </w:style>
  <w:style w:type="paragraph" w:customStyle="1" w:styleId="CVMajor">
    <w:name w:val="CV Major"/>
    <w:basedOn w:val="Normal"/>
    <w:rsid w:val="00AF4532"/>
    <w:pPr>
      <w:ind w:left="113" w:right="113"/>
    </w:pPr>
    <w:rPr>
      <w:b/>
      <w:sz w:val="24"/>
    </w:rPr>
  </w:style>
  <w:style w:type="paragraph" w:customStyle="1" w:styleId="CVMajor-FirstLine">
    <w:name w:val="CV Major - First Line"/>
    <w:basedOn w:val="CVMajor"/>
    <w:next w:val="CVMajor"/>
    <w:rsid w:val="00AF4532"/>
    <w:pPr>
      <w:spacing w:before="74"/>
    </w:pPr>
  </w:style>
  <w:style w:type="paragraph" w:customStyle="1" w:styleId="CVMedium">
    <w:name w:val="CV Medium"/>
    <w:basedOn w:val="CVMajor"/>
    <w:rsid w:val="00AF4532"/>
    <w:rPr>
      <w:sz w:val="22"/>
    </w:rPr>
  </w:style>
  <w:style w:type="paragraph" w:customStyle="1" w:styleId="CVMedium-FirstLine">
    <w:name w:val="CV Medium - First Line"/>
    <w:basedOn w:val="CVMedium"/>
    <w:next w:val="CVMedium"/>
    <w:rsid w:val="00AF4532"/>
    <w:pPr>
      <w:spacing w:before="74"/>
    </w:pPr>
  </w:style>
  <w:style w:type="paragraph" w:customStyle="1" w:styleId="CVNormal">
    <w:name w:val="CV Normal"/>
    <w:basedOn w:val="CVMedium"/>
    <w:rsid w:val="00AF4532"/>
    <w:rPr>
      <w:b w:val="0"/>
      <w:sz w:val="20"/>
    </w:rPr>
  </w:style>
  <w:style w:type="paragraph" w:customStyle="1" w:styleId="CVSpacer">
    <w:name w:val="CV Spacer"/>
    <w:basedOn w:val="CVNormal"/>
    <w:rsid w:val="00AF4532"/>
    <w:rPr>
      <w:sz w:val="4"/>
    </w:rPr>
  </w:style>
  <w:style w:type="paragraph" w:customStyle="1" w:styleId="CVNormal-FirstLine">
    <w:name w:val="CV Normal - First Line"/>
    <w:basedOn w:val="CVNormal"/>
    <w:next w:val="CVNormal"/>
    <w:rsid w:val="00AF4532"/>
    <w:pPr>
      <w:spacing w:before="74"/>
    </w:pPr>
  </w:style>
  <w:style w:type="paragraph" w:customStyle="1" w:styleId="CVFooterLeft">
    <w:name w:val="CV Footer Left"/>
    <w:basedOn w:val="Normal"/>
    <w:rsid w:val="00AF4532"/>
    <w:pPr>
      <w:ind w:firstLine="360"/>
      <w:jc w:val="right"/>
    </w:pPr>
    <w:rPr>
      <w:bCs/>
      <w:sz w:val="16"/>
    </w:rPr>
  </w:style>
  <w:style w:type="paragraph" w:customStyle="1" w:styleId="CVFooterRight">
    <w:name w:val="CV Footer Right"/>
    <w:basedOn w:val="Normal"/>
    <w:rsid w:val="00AF4532"/>
    <w:rPr>
      <w:bCs/>
      <w:sz w:val="16"/>
      <w:lang w:val="de-DE"/>
    </w:rPr>
  </w:style>
  <w:style w:type="paragraph" w:styleId="BodyTextIndent">
    <w:name w:val="Body Text Indent"/>
    <w:basedOn w:val="Normal"/>
    <w:semiHidden/>
    <w:rsid w:val="00AF4532"/>
    <w:pPr>
      <w:suppressAutoHyphens w:val="0"/>
      <w:autoSpaceDE w:val="0"/>
      <w:autoSpaceDN w:val="0"/>
      <w:adjustRightInd w:val="0"/>
      <w:ind w:left="144"/>
    </w:pPr>
    <w:rPr>
      <w:lang w:val="es-ES" w:eastAsia="es-ES"/>
    </w:rPr>
  </w:style>
  <w:style w:type="paragraph" w:styleId="Header">
    <w:name w:val="header"/>
    <w:basedOn w:val="Normal"/>
    <w:link w:val="HeaderChar"/>
    <w:uiPriority w:val="99"/>
    <w:semiHidden/>
    <w:unhideWhenUsed/>
    <w:rsid w:val="005676BF"/>
    <w:pPr>
      <w:tabs>
        <w:tab w:val="center" w:pos="4252"/>
        <w:tab w:val="right" w:pos="8504"/>
      </w:tabs>
    </w:pPr>
  </w:style>
  <w:style w:type="character" w:customStyle="1" w:styleId="HeaderChar">
    <w:name w:val="Header Char"/>
    <w:basedOn w:val="DefaultParagraphFont"/>
    <w:link w:val="Header"/>
    <w:uiPriority w:val="99"/>
    <w:semiHidden/>
    <w:rsid w:val="005676BF"/>
    <w:rPr>
      <w:rFonts w:ascii="Arial Narrow" w:hAnsi="Arial Narrow"/>
      <w:lang w:val="es-ES_tradnl" w:eastAsia="ar-SA"/>
    </w:rPr>
  </w:style>
  <w:style w:type="paragraph" w:styleId="ListBullet">
    <w:name w:val="List Bullet"/>
    <w:basedOn w:val="Normal"/>
    <w:uiPriority w:val="99"/>
    <w:unhideWhenUsed/>
    <w:rsid w:val="009276F4"/>
    <w:pPr>
      <w:numPr>
        <w:numId w:val="2"/>
      </w:numPr>
      <w:contextualSpacing/>
    </w:pPr>
  </w:style>
  <w:style w:type="character" w:customStyle="1" w:styleId="Heading2Char">
    <w:name w:val="Heading 2 Char"/>
    <w:basedOn w:val="DefaultParagraphFont"/>
    <w:link w:val="Heading2"/>
    <w:uiPriority w:val="9"/>
    <w:rsid w:val="005E2448"/>
    <w:rPr>
      <w:b/>
      <w:bCs/>
      <w:sz w:val="36"/>
      <w:szCs w:val="36"/>
    </w:rPr>
  </w:style>
  <w:style w:type="character" w:customStyle="1" w:styleId="apple-style-span">
    <w:name w:val="apple-style-span"/>
    <w:basedOn w:val="DefaultParagraphFont"/>
    <w:rsid w:val="00E65014"/>
  </w:style>
  <w:style w:type="character" w:styleId="FollowedHyperlink">
    <w:name w:val="FollowedHyperlink"/>
    <w:basedOn w:val="DefaultParagraphFont"/>
    <w:uiPriority w:val="99"/>
    <w:semiHidden/>
    <w:unhideWhenUsed/>
    <w:rsid w:val="005F35CC"/>
    <w:rPr>
      <w:color w:val="800080"/>
      <w:u w:val="single"/>
    </w:rPr>
  </w:style>
</w:styles>
</file>

<file path=word/webSettings.xml><?xml version="1.0" encoding="utf-8"?>
<w:webSettings xmlns:r="http://schemas.openxmlformats.org/officeDocument/2006/relationships" xmlns:w="http://schemas.openxmlformats.org/wordprocessingml/2006/main">
  <w:divs>
    <w:div w:id="1966736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aotico27@gmail.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usikawa.es" TargetMode="External"/><Relationship Id="rId11" Type="http://schemas.openxmlformats.org/officeDocument/2006/relationships/hyperlink" Target="http://didacticainformaticamusical.blogspot.com" TargetMode="External"/><Relationship Id="rId12" Type="http://schemas.openxmlformats.org/officeDocument/2006/relationships/hyperlink" Target="http://twitter.com/caotico27" TargetMode="External"/><Relationship Id="rId13" Type="http://schemas.openxmlformats.org/officeDocument/2006/relationships/hyperlink" Target="http://www.facebook.com/antoniojcalvillo" TargetMode="External"/><Relationship Id="rId14" Type="http://schemas.openxmlformats.org/officeDocument/2006/relationships/hyperlink" Target="http://www.linkedin.com/profile/view?id=81716244&amp;trk=tab_pro" TargetMode="External"/><Relationship Id="rId15" Type="http://schemas.openxmlformats.org/officeDocument/2006/relationships/hyperlink" Target="http://www.mujeresyteologia.com" TargetMode="External"/><Relationship Id="rId16" Type="http://schemas.openxmlformats.org/officeDocument/2006/relationships/hyperlink" Target="http://mujeresyteologiadecabra.com/nuestra_sintonia.html" TargetMode="External"/><Relationship Id="rId17" Type="http://schemas.openxmlformats.org/officeDocument/2006/relationships/hyperlink" Target="http://audiojungle.net/user/Musikawa/portfolio" TargetMode="External"/><Relationship Id="rId18" Type="http://schemas.openxmlformats.org/officeDocument/2006/relationships/hyperlink" Target="http://www.musikawa.es/tango-tremens-por-luis-enrique-ibanez/" TargetMode="External"/><Relationship Id="rId19" Type="http://schemas.openxmlformats.org/officeDocument/2006/relationships/hyperlink" Target="http://www.musikawa.es/ecos-de-un-cuadro-los-mineros-ya-pisan-madrid-por-luis-enrique-ibanez/"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11019</Characters>
  <Application>Microsoft Word 12.0.0</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Europass </vt:lpstr>
    </vt:vector>
  </TitlesOfParts>
  <Company>CENTRO DE PROFESORES DE JEREZ</Company>
  <LinksUpToDate>false</LinksUpToDate>
  <CharactersWithSpaces>13532</CharactersWithSpaces>
  <SharedDoc>false</SharedDoc>
  <HLinks>
    <vt:vector size="24" baseType="variant">
      <vt:variant>
        <vt:i4>7995472</vt:i4>
      </vt:variant>
      <vt:variant>
        <vt:i4>6</vt:i4>
      </vt:variant>
      <vt:variant>
        <vt:i4>0</vt:i4>
      </vt:variant>
      <vt:variant>
        <vt:i4>5</vt:i4>
      </vt:variant>
      <vt:variant>
        <vt:lpwstr>http://didacticainformaticamusical.blogspot.com</vt:lpwstr>
      </vt:variant>
      <vt:variant>
        <vt:lpwstr/>
      </vt:variant>
      <vt:variant>
        <vt:i4>7602217</vt:i4>
      </vt:variant>
      <vt:variant>
        <vt:i4>3</vt:i4>
      </vt:variant>
      <vt:variant>
        <vt:i4>0</vt:i4>
      </vt:variant>
      <vt:variant>
        <vt:i4>5</vt:i4>
      </vt:variant>
      <vt:variant>
        <vt:lpwstr>http://www.musikawa.es</vt:lpwstr>
      </vt:variant>
      <vt:variant>
        <vt:lpwstr/>
      </vt:variant>
      <vt:variant>
        <vt:i4>3866635</vt:i4>
      </vt:variant>
      <vt:variant>
        <vt:i4>0</vt:i4>
      </vt:variant>
      <vt:variant>
        <vt:i4>0</vt:i4>
      </vt:variant>
      <vt:variant>
        <vt:i4>5</vt:i4>
      </vt:variant>
      <vt:variant>
        <vt:lpwstr>mailto:caotico27@gmail.com</vt:lpwstr>
      </vt:variant>
      <vt:variant>
        <vt:lpwstr/>
      </vt:variant>
      <vt:variant>
        <vt:i4>7536748</vt:i4>
      </vt:variant>
      <vt:variant>
        <vt:i4>2087</vt:i4>
      </vt:variant>
      <vt:variant>
        <vt:i4>1025</vt:i4>
      </vt:variant>
      <vt:variant>
        <vt:i4>1</vt:i4>
      </vt:variant>
      <vt:variant>
        <vt:lpwstr>Dibujo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Europass </dc:title>
  <dc:subject/>
  <dc:creator>PHT</dc:creator>
  <cp:keywords/>
  <cp:lastModifiedBy>Antonio Jesús Calvillo Castro</cp:lastModifiedBy>
  <cp:revision>2</cp:revision>
  <cp:lastPrinted>2012-07-27T16:28:00Z</cp:lastPrinted>
  <dcterms:created xsi:type="dcterms:W3CDTF">2012-11-04T22:36:00Z</dcterms:created>
  <dcterms:modified xsi:type="dcterms:W3CDTF">2012-11-04T22:36:00Z</dcterms:modified>
</cp:coreProperties>
</file>